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AB" w:rsidRPr="0007428F" w:rsidRDefault="009249AB" w:rsidP="009249AB">
      <w:pPr>
        <w:pStyle w:val="Paragraphedeliste"/>
        <w:jc w:val="right"/>
        <w:rPr>
          <w:b/>
          <w:sz w:val="28"/>
          <w:szCs w:val="28"/>
        </w:rPr>
      </w:pPr>
      <w:r w:rsidRPr="0007428F">
        <w:rPr>
          <w:b/>
          <w:sz w:val="28"/>
          <w:szCs w:val="28"/>
        </w:rPr>
        <w:t>2017/</w:t>
      </w:r>
      <w:r>
        <w:rPr>
          <w:b/>
          <w:sz w:val="28"/>
          <w:szCs w:val="28"/>
        </w:rPr>
        <w:t>/</w:t>
      </w:r>
      <w:r w:rsidRPr="0007428F">
        <w:rPr>
          <w:b/>
          <w:sz w:val="28"/>
          <w:szCs w:val="28"/>
        </w:rPr>
        <w:t>0</w:t>
      </w:r>
      <w:r w:rsidR="00393421">
        <w:rPr>
          <w:b/>
          <w:sz w:val="28"/>
          <w:szCs w:val="28"/>
        </w:rPr>
        <w:t>23</w:t>
      </w:r>
    </w:p>
    <w:p w:rsidR="0016387F" w:rsidRDefault="0016387F" w:rsidP="0016387F">
      <w:pPr>
        <w:jc w:val="center"/>
        <w:rPr>
          <w:b/>
          <w:sz w:val="36"/>
          <w:szCs w:val="36"/>
        </w:rPr>
      </w:pPr>
      <w:r w:rsidRPr="003E6A64">
        <w:rPr>
          <w:b/>
          <w:sz w:val="36"/>
          <w:szCs w:val="36"/>
        </w:rPr>
        <w:t xml:space="preserve">Conseil Municipal </w:t>
      </w:r>
      <w:r>
        <w:rPr>
          <w:b/>
          <w:sz w:val="36"/>
          <w:szCs w:val="36"/>
        </w:rPr>
        <w:t>de la commune de Thoiras</w:t>
      </w:r>
    </w:p>
    <w:p w:rsidR="001E19E2" w:rsidRPr="003E6A64" w:rsidRDefault="0016387F" w:rsidP="0016387F">
      <w:pPr>
        <w:jc w:val="center"/>
        <w:rPr>
          <w:b/>
          <w:sz w:val="36"/>
          <w:szCs w:val="36"/>
        </w:rPr>
      </w:pPr>
      <w:r>
        <w:rPr>
          <w:b/>
          <w:sz w:val="36"/>
          <w:szCs w:val="36"/>
        </w:rPr>
        <w:t>En s</w:t>
      </w:r>
      <w:r w:rsidRPr="003E6A64">
        <w:rPr>
          <w:b/>
          <w:sz w:val="36"/>
          <w:szCs w:val="36"/>
        </w:rPr>
        <w:t xml:space="preserve">éance du </w:t>
      </w:r>
      <w:r w:rsidR="00393421">
        <w:rPr>
          <w:b/>
          <w:sz w:val="36"/>
          <w:szCs w:val="36"/>
        </w:rPr>
        <w:t>07 juin</w:t>
      </w:r>
      <w:r w:rsidR="002B11D1">
        <w:rPr>
          <w:b/>
          <w:sz w:val="36"/>
          <w:szCs w:val="36"/>
        </w:rPr>
        <w:t xml:space="preserve"> 201</w:t>
      </w:r>
      <w:r w:rsidR="00C33115">
        <w:rPr>
          <w:b/>
          <w:sz w:val="36"/>
          <w:szCs w:val="36"/>
        </w:rPr>
        <w:t>7</w:t>
      </w:r>
    </w:p>
    <w:p w:rsidR="001E19E2" w:rsidRDefault="001E19E2" w:rsidP="001E19E2">
      <w:pPr>
        <w:jc w:val="center"/>
        <w:rPr>
          <w:b/>
        </w:rPr>
      </w:pPr>
    </w:p>
    <w:p w:rsidR="0059763B" w:rsidRPr="00D44804" w:rsidRDefault="00C33115" w:rsidP="00A47A13">
      <w:pPr>
        <w:jc w:val="both"/>
        <w:rPr>
          <w:b/>
        </w:rPr>
      </w:pPr>
      <w:r>
        <w:t>L’an deux mille dix-sept</w:t>
      </w:r>
      <w:r w:rsidR="0059763B" w:rsidRPr="00D44804">
        <w:t xml:space="preserve">, le </w:t>
      </w:r>
      <w:r w:rsidR="00393421">
        <w:t>07 juin</w:t>
      </w:r>
      <w:r w:rsidR="0059763B" w:rsidRPr="00D44804">
        <w:t xml:space="preserve"> à vingt heures trente, le conseil municipal de la commune de Thoiras, dûment convoqué en session ordinaire</w:t>
      </w:r>
      <w:r w:rsidR="00DA7299">
        <w:t xml:space="preserve"> le </w:t>
      </w:r>
      <w:r w:rsidR="00393421">
        <w:t>1</w:t>
      </w:r>
      <w:r w:rsidR="00393421" w:rsidRPr="00393421">
        <w:rPr>
          <w:vertAlign w:val="superscript"/>
        </w:rPr>
        <w:t>er</w:t>
      </w:r>
      <w:r w:rsidR="00393421">
        <w:t xml:space="preserve"> juin</w:t>
      </w:r>
      <w:r w:rsidR="00DA7299">
        <w:t xml:space="preserve"> 2017</w:t>
      </w:r>
      <w:r w:rsidR="0059763B" w:rsidRPr="00D44804">
        <w:t>, s’est réuni en la salle de la mairie sous la présidence de Monsieur le Maire, Lionel ANDR</w:t>
      </w:r>
      <w:r w:rsidR="00351447">
        <w:t>É</w:t>
      </w:r>
      <w:r w:rsidR="006909C2">
        <w:t>.</w:t>
      </w:r>
      <w:r w:rsidR="0059763B" w:rsidRPr="00D44804">
        <w:rPr>
          <w:b/>
        </w:rPr>
        <w:t xml:space="preserve"> </w:t>
      </w:r>
    </w:p>
    <w:p w:rsidR="00DA5A18" w:rsidRPr="00DA5A18" w:rsidRDefault="00DA5A18" w:rsidP="00DA5A18">
      <w:pPr>
        <w:tabs>
          <w:tab w:val="left" w:pos="1620"/>
        </w:tabs>
        <w:jc w:val="both"/>
      </w:pPr>
      <w:r w:rsidRPr="00DA5A18">
        <w:rPr>
          <w:b/>
        </w:rPr>
        <w:t xml:space="preserve">Étaient présents : </w:t>
      </w:r>
      <w:r w:rsidRPr="00DA5A18">
        <w:t xml:space="preserve">Lionel ANDRÉ, Bernard REY, Christel PRADEILLES, Lucette BAUDOIN, Françoise BERNEL-ROGNON, Anne-Isabelle BOLLON, Claude LAFONT, </w:t>
      </w:r>
      <w:r w:rsidR="00393421" w:rsidRPr="00DA5A18">
        <w:t>Anne-Marie LE TRON-GOLDSWORTHY</w:t>
      </w:r>
      <w:r w:rsidR="00393421">
        <w:t>,</w:t>
      </w:r>
      <w:r w:rsidR="00393421" w:rsidRPr="00DA5A18">
        <w:t xml:space="preserve"> </w:t>
      </w:r>
      <w:r w:rsidRPr="00DA5A18">
        <w:t>Thierry MICHOTTE DE WELLE et Gilles MORANGE.</w:t>
      </w:r>
    </w:p>
    <w:p w:rsidR="00DA5A18" w:rsidRPr="00DA5A18" w:rsidRDefault="00DA5A18" w:rsidP="00DA5A18">
      <w:pPr>
        <w:tabs>
          <w:tab w:val="left" w:pos="1620"/>
        </w:tabs>
        <w:jc w:val="both"/>
      </w:pPr>
      <w:r w:rsidRPr="00DA5A18">
        <w:rPr>
          <w:b/>
        </w:rPr>
        <w:t xml:space="preserve">Absente : </w:t>
      </w:r>
      <w:r w:rsidRPr="00DA5A18">
        <w:t>Christiane CAUDRON.</w:t>
      </w:r>
    </w:p>
    <w:p w:rsidR="0059763B" w:rsidRPr="00D44804" w:rsidRDefault="0059763B" w:rsidP="00A47A13">
      <w:pPr>
        <w:tabs>
          <w:tab w:val="left" w:pos="1620"/>
        </w:tabs>
        <w:jc w:val="both"/>
      </w:pPr>
      <w:r w:rsidRPr="00D44804">
        <w:t>Le quorum étant atteint, le conseil municipal peut délibérer.</w:t>
      </w:r>
    </w:p>
    <w:p w:rsidR="0016387F" w:rsidRPr="006C0417" w:rsidRDefault="0059763B" w:rsidP="00A47A13">
      <w:pPr>
        <w:pBdr>
          <w:bottom w:val="single" w:sz="4" w:space="1" w:color="auto"/>
        </w:pBdr>
        <w:tabs>
          <w:tab w:val="left" w:pos="1620"/>
        </w:tabs>
        <w:jc w:val="both"/>
        <w:rPr>
          <w:bCs/>
          <w:iCs/>
          <w:sz w:val="18"/>
          <w:szCs w:val="18"/>
        </w:rPr>
      </w:pPr>
      <w:r w:rsidRPr="00D44804">
        <w:t xml:space="preserve">Est nommé </w:t>
      </w:r>
      <w:r w:rsidRPr="00D44804">
        <w:rPr>
          <w:b/>
        </w:rPr>
        <w:t>secrétaire de séance</w:t>
      </w:r>
      <w:r w:rsidRPr="00D44804">
        <w:t xml:space="preserve"> : </w:t>
      </w:r>
      <w:r w:rsidR="00762923" w:rsidRPr="00D44804">
        <w:t>Claude LAFONT</w:t>
      </w:r>
      <w:r w:rsidR="006909C2">
        <w:t>,</w:t>
      </w:r>
      <w:r w:rsidR="002E0BA9">
        <w:t xml:space="preserve"> </w:t>
      </w:r>
      <w:r w:rsidR="00D44804" w:rsidRPr="006C0417">
        <w:rPr>
          <w:bCs/>
          <w:iCs/>
          <w:sz w:val="18"/>
          <w:szCs w:val="18"/>
        </w:rPr>
        <w:t>C</w:t>
      </w:r>
      <w:r w:rsidR="0016387F" w:rsidRPr="006C0417">
        <w:rPr>
          <w:bCs/>
          <w:iCs/>
          <w:sz w:val="18"/>
          <w:szCs w:val="18"/>
        </w:rPr>
        <w:t>onformément à l’article L. 2121-15 du CGCT.</w:t>
      </w:r>
    </w:p>
    <w:p w:rsidR="0016387F" w:rsidRDefault="00D44804" w:rsidP="00A47A13">
      <w:pPr>
        <w:jc w:val="both"/>
      </w:pPr>
      <w:r>
        <w:t xml:space="preserve">Séance ouverte à </w:t>
      </w:r>
      <w:r w:rsidR="00762923">
        <w:t>20</w:t>
      </w:r>
      <w:r>
        <w:t>h</w:t>
      </w:r>
      <w:r w:rsidR="00393421">
        <w:t>4</w:t>
      </w:r>
      <w:r w:rsidR="001D1808">
        <w:t>5</w:t>
      </w:r>
    </w:p>
    <w:p w:rsidR="002E0BA9" w:rsidRDefault="002E0BA9" w:rsidP="00A47A13">
      <w:pPr>
        <w:jc w:val="both"/>
      </w:pPr>
    </w:p>
    <w:p w:rsidR="001D1808" w:rsidRDefault="001D1808" w:rsidP="001D1808">
      <w:pPr>
        <w:ind w:left="912" w:firstLine="708"/>
        <w:rPr>
          <w:b/>
          <w:bCs/>
          <w:u w:val="single"/>
        </w:rPr>
      </w:pPr>
      <w:r w:rsidRPr="00690A06">
        <w:rPr>
          <w:b/>
          <w:bCs/>
          <w:u w:val="single"/>
        </w:rPr>
        <w:t xml:space="preserve">ORDRE DU JOUR : </w:t>
      </w:r>
    </w:p>
    <w:p w:rsidR="001D1808" w:rsidRPr="007175E3" w:rsidRDefault="001D1808" w:rsidP="001D1808">
      <w:pPr>
        <w:ind w:left="912" w:firstLine="708"/>
        <w:rPr>
          <w:b/>
          <w:bCs/>
          <w:u w:val="single"/>
        </w:rPr>
      </w:pPr>
    </w:p>
    <w:p w:rsidR="00393421" w:rsidRPr="00393421" w:rsidRDefault="00393421" w:rsidP="00393421">
      <w:pPr>
        <w:numPr>
          <w:ilvl w:val="0"/>
          <w:numId w:val="1"/>
        </w:numPr>
        <w:tabs>
          <w:tab w:val="clear" w:pos="1800"/>
          <w:tab w:val="num" w:pos="567"/>
        </w:tabs>
        <w:ind w:left="1134" w:hanging="567"/>
        <w:jc w:val="both"/>
      </w:pPr>
      <w:r w:rsidRPr="00393421">
        <w:t>Approbation du procès-verbal de la séance du 10 mai 2017 ;</w:t>
      </w:r>
    </w:p>
    <w:p w:rsidR="00393421" w:rsidRPr="00393421" w:rsidRDefault="00393421" w:rsidP="00393421">
      <w:pPr>
        <w:numPr>
          <w:ilvl w:val="0"/>
          <w:numId w:val="1"/>
        </w:numPr>
        <w:tabs>
          <w:tab w:val="clear" w:pos="1800"/>
          <w:tab w:val="num" w:pos="567"/>
        </w:tabs>
        <w:ind w:left="1134" w:hanging="567"/>
        <w:jc w:val="both"/>
      </w:pPr>
      <w:r w:rsidRPr="00393421">
        <w:t>Taux des taxes directes locales (correction des montants attendus) ;</w:t>
      </w:r>
    </w:p>
    <w:p w:rsidR="00393421" w:rsidRPr="00393421" w:rsidRDefault="00393421" w:rsidP="00393421">
      <w:pPr>
        <w:numPr>
          <w:ilvl w:val="0"/>
          <w:numId w:val="1"/>
        </w:numPr>
        <w:tabs>
          <w:tab w:val="clear" w:pos="1800"/>
          <w:tab w:val="num" w:pos="567"/>
        </w:tabs>
        <w:ind w:left="1134" w:hanging="567"/>
        <w:jc w:val="both"/>
        <w:rPr>
          <w:b/>
        </w:rPr>
      </w:pPr>
      <w:r w:rsidRPr="00393421">
        <w:t>Décision Modificative n°1/2017 ;</w:t>
      </w:r>
    </w:p>
    <w:p w:rsidR="00393421" w:rsidRPr="00393421" w:rsidRDefault="00393421" w:rsidP="00393421">
      <w:pPr>
        <w:numPr>
          <w:ilvl w:val="0"/>
          <w:numId w:val="1"/>
        </w:numPr>
        <w:tabs>
          <w:tab w:val="clear" w:pos="1800"/>
          <w:tab w:val="num" w:pos="567"/>
        </w:tabs>
        <w:ind w:left="1134" w:hanging="567"/>
        <w:jc w:val="both"/>
      </w:pPr>
      <w:r w:rsidRPr="00393421">
        <w:t>Convention d’occupation du domaine public à La Plaine (mise à jour) ;</w:t>
      </w:r>
    </w:p>
    <w:p w:rsidR="00393421" w:rsidRDefault="00393421" w:rsidP="00393421">
      <w:pPr>
        <w:numPr>
          <w:ilvl w:val="0"/>
          <w:numId w:val="1"/>
        </w:numPr>
        <w:tabs>
          <w:tab w:val="clear" w:pos="1800"/>
          <w:tab w:val="num" w:pos="567"/>
        </w:tabs>
        <w:ind w:left="1134" w:hanging="567"/>
        <w:jc w:val="both"/>
      </w:pPr>
      <w:r w:rsidRPr="00393421">
        <w:t>Questions diverses.</w:t>
      </w:r>
    </w:p>
    <w:p w:rsidR="00393421" w:rsidRPr="00393421" w:rsidRDefault="00393421" w:rsidP="00393421">
      <w:pPr>
        <w:pBdr>
          <w:bottom w:val="single" w:sz="4" w:space="1" w:color="auto"/>
        </w:pBdr>
        <w:jc w:val="both"/>
      </w:pPr>
    </w:p>
    <w:p w:rsidR="001D1808" w:rsidRPr="00D47C6C" w:rsidRDefault="001D1808" w:rsidP="001D1808">
      <w:pPr>
        <w:ind w:left="360"/>
        <w:jc w:val="both"/>
        <w:rPr>
          <w:sz w:val="20"/>
          <w:szCs w:val="20"/>
        </w:rPr>
      </w:pPr>
    </w:p>
    <w:p w:rsidR="00393421" w:rsidRPr="00586BD1" w:rsidRDefault="00393421" w:rsidP="00393421">
      <w:pPr>
        <w:jc w:val="both"/>
      </w:pPr>
      <w:r w:rsidRPr="00586BD1">
        <w:t xml:space="preserve">Lecture et approbation du procès verbal de la séance du conseil municipal du </w:t>
      </w:r>
      <w:r>
        <w:t>10 mai</w:t>
      </w:r>
      <w:r w:rsidRPr="00586BD1">
        <w:t xml:space="preserve"> 2017.</w:t>
      </w:r>
    </w:p>
    <w:p w:rsidR="00393421" w:rsidRPr="0003236C" w:rsidRDefault="00393421" w:rsidP="00393421">
      <w:pPr>
        <w:pBdr>
          <w:bottom w:val="single" w:sz="4" w:space="1" w:color="auto"/>
        </w:pBdr>
        <w:tabs>
          <w:tab w:val="left" w:pos="3060"/>
          <w:tab w:val="left" w:pos="4500"/>
        </w:tabs>
        <w:jc w:val="both"/>
        <w:rPr>
          <w:b/>
          <w:sz w:val="22"/>
          <w:szCs w:val="22"/>
          <w:u w:val="single"/>
        </w:rPr>
      </w:pPr>
    </w:p>
    <w:p w:rsidR="00393421" w:rsidRDefault="00393421" w:rsidP="00393421">
      <w:pPr>
        <w:rPr>
          <w:rStyle w:val="Accentuation"/>
          <w:u w:val="single"/>
        </w:rPr>
      </w:pPr>
    </w:p>
    <w:p w:rsidR="00393421" w:rsidRDefault="00393421" w:rsidP="002B1EC7">
      <w:pPr>
        <w:jc w:val="center"/>
        <w:rPr>
          <w:b/>
          <w:bCs/>
          <w:iCs/>
          <w:smallCaps/>
        </w:rPr>
      </w:pPr>
      <w:r>
        <w:rPr>
          <w:rStyle w:val="Accentuation"/>
          <w:b/>
          <w:i w:val="0"/>
          <w:u w:val="single"/>
        </w:rPr>
        <w:t>33</w:t>
      </w:r>
      <w:r w:rsidRPr="003E5A21">
        <w:rPr>
          <w:rStyle w:val="Accentuation"/>
          <w:b/>
          <w:i w:val="0"/>
          <w:u w:val="single"/>
        </w:rPr>
        <w:t>/2017</w:t>
      </w:r>
      <w:r w:rsidRPr="003E5A21">
        <w:rPr>
          <w:b/>
          <w:i/>
          <w:smallCaps/>
        </w:rPr>
        <w:t xml:space="preserve"> </w:t>
      </w:r>
      <w:r>
        <w:rPr>
          <w:smallCaps/>
        </w:rPr>
        <w:t xml:space="preserve">– </w:t>
      </w:r>
      <w:r w:rsidRPr="008504AA">
        <w:rPr>
          <w:b/>
          <w:bCs/>
          <w:iCs/>
          <w:smallCaps/>
        </w:rPr>
        <w:t xml:space="preserve">Taux des taxes directes locales (correction </w:t>
      </w:r>
      <w:r>
        <w:rPr>
          <w:b/>
          <w:bCs/>
          <w:iCs/>
          <w:smallCaps/>
        </w:rPr>
        <w:t>produits</w:t>
      </w:r>
      <w:r w:rsidRPr="008504AA">
        <w:rPr>
          <w:b/>
          <w:bCs/>
          <w:iCs/>
          <w:smallCaps/>
        </w:rPr>
        <w:t xml:space="preserve"> attendus)</w:t>
      </w:r>
    </w:p>
    <w:p w:rsidR="00393421" w:rsidRDefault="00393421" w:rsidP="00393421"/>
    <w:p w:rsidR="002B1EC7" w:rsidRPr="00A474E0" w:rsidRDefault="002B1EC7" w:rsidP="002B1EC7">
      <w:pPr>
        <w:jc w:val="both"/>
        <w:rPr>
          <w:bCs/>
        </w:rPr>
      </w:pPr>
      <w:r>
        <w:rPr>
          <w:b/>
        </w:rPr>
        <w:t xml:space="preserve">Monsieur le Maire </w:t>
      </w:r>
      <w:r w:rsidRPr="00A474E0">
        <w:rPr>
          <w:bCs/>
        </w:rPr>
        <w:t>rappelle</w:t>
      </w:r>
      <w:r>
        <w:rPr>
          <w:bCs/>
        </w:rPr>
        <w:t xml:space="preserve"> au Conseil Municipal </w:t>
      </w:r>
      <w:r w:rsidRPr="00A474E0">
        <w:rPr>
          <w:bCs/>
        </w:rPr>
        <w:t>qu’en délibération 25/2017 du 05 avril dernier, une augmentation de 1% des taux</w:t>
      </w:r>
      <w:r>
        <w:rPr>
          <w:bCs/>
        </w:rPr>
        <w:t xml:space="preserve"> des taxes directes locales fut adoptée</w:t>
      </w:r>
      <w:r w:rsidRPr="00A474E0">
        <w:rPr>
          <w:bCs/>
        </w:rPr>
        <w:t xml:space="preserve">. </w:t>
      </w:r>
    </w:p>
    <w:p w:rsidR="002B1EC7" w:rsidRPr="00A474E0" w:rsidRDefault="002B1EC7" w:rsidP="002B1EC7">
      <w:pPr>
        <w:jc w:val="both"/>
        <w:rPr>
          <w:bCs/>
        </w:rPr>
      </w:pPr>
      <w:r w:rsidRPr="00A474E0">
        <w:rPr>
          <w:bCs/>
        </w:rPr>
        <w:t>Cependant, le tableau établi lors de cette délibération présentait une erreur de calcul des produits attendus et les services préfectoraux souhaitent une confirmation des taux votés.</w:t>
      </w:r>
    </w:p>
    <w:p w:rsidR="002B1EC7" w:rsidRDefault="002B1EC7" w:rsidP="002B1EC7">
      <w:pPr>
        <w:jc w:val="both"/>
      </w:pPr>
      <w:r w:rsidRPr="00A474E0">
        <w:rPr>
          <w:b/>
        </w:rPr>
        <w:t xml:space="preserve">Ouï cet exposé, le Conseil Municipal, à l’unanimité, confirme </w:t>
      </w:r>
      <w:r w:rsidRPr="00A474E0">
        <w:t>l’augmentation des taux</w:t>
      </w:r>
      <w:r>
        <w:t xml:space="preserve"> des taxes directes locales pour l’année 2017, </w:t>
      </w:r>
      <w:r w:rsidRPr="00A474E0">
        <w:t>tels que votés le 05 avril 2017, soit :</w:t>
      </w:r>
    </w:p>
    <w:p w:rsidR="002B1EC7" w:rsidRPr="00A474E0" w:rsidRDefault="002B1EC7" w:rsidP="002B1EC7">
      <w:pPr>
        <w:pStyle w:val="Paragraphedeliste"/>
        <w:numPr>
          <w:ilvl w:val="0"/>
          <w:numId w:val="8"/>
        </w:numPr>
        <w:jc w:val="both"/>
        <w:rPr>
          <w:rFonts w:ascii="Times" w:hAnsi="Times"/>
          <w:bCs/>
        </w:rPr>
      </w:pPr>
      <w:r w:rsidRPr="00A474E0">
        <w:t xml:space="preserve">Taxe d’Habitation : </w:t>
      </w:r>
      <w:r w:rsidRPr="00A474E0">
        <w:tab/>
      </w:r>
      <w:r w:rsidRPr="00A474E0">
        <w:tab/>
        <w:t xml:space="preserve">10,71% </w:t>
      </w:r>
      <w:r w:rsidRPr="00A474E0">
        <w:tab/>
      </w:r>
    </w:p>
    <w:p w:rsidR="002B1EC7" w:rsidRPr="00A474E0" w:rsidRDefault="002B1EC7" w:rsidP="002B1EC7">
      <w:pPr>
        <w:pStyle w:val="Paragraphedeliste"/>
        <w:numPr>
          <w:ilvl w:val="0"/>
          <w:numId w:val="8"/>
        </w:numPr>
        <w:jc w:val="both"/>
        <w:rPr>
          <w:rFonts w:ascii="Times" w:hAnsi="Times"/>
          <w:bCs/>
        </w:rPr>
      </w:pPr>
      <w:r w:rsidRPr="00A474E0">
        <w:t xml:space="preserve">Taxe sur le Foncier Bâti : </w:t>
      </w:r>
      <w:r w:rsidRPr="00A474E0">
        <w:tab/>
        <w:t xml:space="preserve">  4,95% </w:t>
      </w:r>
      <w:r w:rsidRPr="00A474E0">
        <w:tab/>
      </w:r>
    </w:p>
    <w:p w:rsidR="002B1EC7" w:rsidRPr="00A474E0" w:rsidRDefault="002B1EC7" w:rsidP="002B1EC7">
      <w:pPr>
        <w:pStyle w:val="Paragraphedeliste"/>
        <w:numPr>
          <w:ilvl w:val="0"/>
          <w:numId w:val="8"/>
        </w:numPr>
        <w:pBdr>
          <w:bottom w:val="single" w:sz="4" w:space="1" w:color="auto"/>
        </w:pBdr>
        <w:jc w:val="both"/>
        <w:rPr>
          <w:rFonts w:ascii="Times" w:hAnsi="Times"/>
          <w:bCs/>
        </w:rPr>
      </w:pPr>
      <w:r w:rsidRPr="00A474E0">
        <w:t>Taxe sur le Foncier Non Bâti  35,10%</w:t>
      </w:r>
    </w:p>
    <w:p w:rsidR="002B1EC7" w:rsidRPr="00A631FC" w:rsidRDefault="002B1EC7" w:rsidP="002B1EC7">
      <w:pPr>
        <w:rPr>
          <w:b/>
          <w:sz w:val="22"/>
          <w:szCs w:val="22"/>
        </w:rPr>
      </w:pPr>
    </w:p>
    <w:p w:rsidR="00393421" w:rsidRPr="00556332" w:rsidRDefault="002B1EC7" w:rsidP="002B1EC7">
      <w:pPr>
        <w:jc w:val="center"/>
      </w:pPr>
      <w:r>
        <w:rPr>
          <w:rStyle w:val="Accentuation"/>
          <w:b/>
          <w:i w:val="0"/>
          <w:u w:val="single"/>
        </w:rPr>
        <w:t>34</w:t>
      </w:r>
      <w:r w:rsidRPr="003E5A21">
        <w:rPr>
          <w:rStyle w:val="Accentuation"/>
          <w:b/>
          <w:i w:val="0"/>
          <w:u w:val="single"/>
        </w:rPr>
        <w:t>/2017</w:t>
      </w:r>
      <w:r w:rsidRPr="003E5A21">
        <w:rPr>
          <w:b/>
          <w:i/>
          <w:smallCaps/>
        </w:rPr>
        <w:t xml:space="preserve"> </w:t>
      </w:r>
      <w:r>
        <w:rPr>
          <w:smallCaps/>
        </w:rPr>
        <w:t xml:space="preserve">– </w:t>
      </w:r>
      <w:r w:rsidR="00393421" w:rsidRPr="008504AA">
        <w:rPr>
          <w:b/>
          <w:smallCaps/>
        </w:rPr>
        <w:t>Décision Modificative n°1/2017</w:t>
      </w:r>
    </w:p>
    <w:p w:rsidR="00393421" w:rsidRDefault="00393421" w:rsidP="00393421">
      <w:pPr>
        <w:jc w:val="both"/>
      </w:pPr>
    </w:p>
    <w:p w:rsidR="002B1EC7" w:rsidRDefault="002B1EC7" w:rsidP="002B1EC7">
      <w:pPr>
        <w:jc w:val="both"/>
        <w:rPr>
          <w:bCs/>
        </w:rPr>
      </w:pPr>
      <w:r>
        <w:rPr>
          <w:b/>
        </w:rPr>
        <w:t xml:space="preserve">Monsieur le Maire </w:t>
      </w:r>
      <w:r>
        <w:rPr>
          <w:bCs/>
        </w:rPr>
        <w:t>indique au Conseil Municipal qu’une erreur de saisie du budget primitif 2017 a déséquilibré les opérations d’ordre des amortissements.  Une décision modificative s’impose donc au Budget Primitif 2017 dans la mesure où l’article 681/042 est crédité de 876,11€ et l’article 280411/040 ne l’est que de 576,11€.</w:t>
      </w:r>
    </w:p>
    <w:p w:rsidR="002B1EC7" w:rsidRDefault="002B1EC7" w:rsidP="002B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La décision modificative au BP 2017 pourrait s’équilibrer comme ci-dessous :</w:t>
      </w:r>
    </w:p>
    <w:p w:rsidR="002B1EC7" w:rsidRDefault="002B1EC7" w:rsidP="002B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tbl>
      <w:tblPr>
        <w:tblStyle w:val="Grilledutableau"/>
        <w:tblW w:w="0" w:type="auto"/>
        <w:tblLook w:val="04A0"/>
      </w:tblPr>
      <w:tblGrid>
        <w:gridCol w:w="3085"/>
        <w:gridCol w:w="2977"/>
        <w:gridCol w:w="2977"/>
      </w:tblGrid>
      <w:tr w:rsidR="002B1EC7" w:rsidTr="007B2B66">
        <w:tc>
          <w:tcPr>
            <w:tcW w:w="3085" w:type="dxa"/>
            <w:shd w:val="clear" w:color="auto" w:fill="auto"/>
            <w:vAlign w:val="center"/>
          </w:tcPr>
          <w:p w:rsidR="002B1EC7" w:rsidRPr="00C64C30"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d’origine (article/chapitre)</w:t>
            </w:r>
          </w:p>
        </w:tc>
        <w:tc>
          <w:tcPr>
            <w:tcW w:w="2977" w:type="dxa"/>
            <w:shd w:val="clear" w:color="auto" w:fill="auto"/>
            <w:vAlign w:val="center"/>
          </w:tcPr>
          <w:p w:rsidR="002B1EC7" w:rsidRPr="00C64C30"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de destination (article/chapitre)</w:t>
            </w:r>
          </w:p>
        </w:tc>
        <w:tc>
          <w:tcPr>
            <w:tcW w:w="2977" w:type="dxa"/>
            <w:shd w:val="clear" w:color="auto" w:fill="auto"/>
            <w:vAlign w:val="center"/>
          </w:tcPr>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r>
      <w:tr w:rsidR="002B1EC7" w:rsidTr="007B2B66">
        <w:tc>
          <w:tcPr>
            <w:tcW w:w="3085" w:type="dxa"/>
            <w:shd w:val="clear" w:color="auto" w:fill="F2F2F2" w:themeFill="background1" w:themeFillShade="F2"/>
            <w:vAlign w:val="center"/>
          </w:tcPr>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 xml:space="preserve">681/042 </w:t>
            </w:r>
          </w:p>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Dotation aux amortissements</w:t>
            </w:r>
          </w:p>
        </w:tc>
        <w:tc>
          <w:tcPr>
            <w:tcW w:w="2977" w:type="dxa"/>
            <w:shd w:val="clear" w:color="auto" w:fill="F2F2F2" w:themeFill="background1" w:themeFillShade="F2"/>
            <w:vAlign w:val="center"/>
          </w:tcPr>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6541/65</w:t>
            </w:r>
          </w:p>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Perte sur créances irrécouvrables</w:t>
            </w:r>
          </w:p>
        </w:tc>
        <w:tc>
          <w:tcPr>
            <w:tcW w:w="2977" w:type="dxa"/>
            <w:vMerge w:val="restart"/>
            <w:vAlign w:val="center"/>
          </w:tcPr>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64C30">
              <w:rPr>
                <w:bCs/>
              </w:rPr>
              <w:t>En dépenses de section de fonctionnement</w:t>
            </w:r>
          </w:p>
        </w:tc>
      </w:tr>
      <w:tr w:rsidR="002B1EC7" w:rsidTr="007B2B66">
        <w:tc>
          <w:tcPr>
            <w:tcW w:w="3085" w:type="dxa"/>
            <w:vAlign w:val="center"/>
          </w:tcPr>
          <w:p w:rsidR="002B1EC7" w:rsidRPr="00B026D3" w:rsidRDefault="002B1EC7" w:rsidP="007B2B66">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2B1EC7" w:rsidRPr="00B026D3" w:rsidRDefault="002B1EC7" w:rsidP="007B2B66">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i/>
              </w:rPr>
              <w:t>300,00</w:t>
            </w:r>
            <w:r w:rsidRPr="005851ED">
              <w:rPr>
                <w:bCs/>
                <w:i/>
              </w:rPr>
              <w:t xml:space="preserve"> €  </w:t>
            </w:r>
          </w:p>
          <w:p w:rsidR="002B1EC7" w:rsidRPr="00C64C30" w:rsidRDefault="002B1EC7" w:rsidP="007B2B66">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c>
          <w:tcPr>
            <w:tcW w:w="2977" w:type="dxa"/>
            <w:vAlign w:val="center"/>
          </w:tcPr>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rPr>
            </w:pPr>
            <w:r>
              <w:rPr>
                <w:bCs/>
              </w:rPr>
              <w:t xml:space="preserve">+ </w:t>
            </w:r>
            <w:r>
              <w:rPr>
                <w:bCs/>
                <w:i/>
              </w:rPr>
              <w:t>300,00</w:t>
            </w:r>
            <w:r w:rsidRPr="005851ED">
              <w:rPr>
                <w:bCs/>
                <w:i/>
              </w:rPr>
              <w:t xml:space="preserve"> € </w:t>
            </w:r>
          </w:p>
          <w:p w:rsidR="002B1EC7"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c>
          <w:tcPr>
            <w:tcW w:w="2977" w:type="dxa"/>
            <w:vMerge/>
            <w:vAlign w:val="center"/>
          </w:tcPr>
          <w:p w:rsidR="002B1EC7" w:rsidRPr="00C64C30" w:rsidRDefault="002B1EC7" w:rsidP="007B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r>
    </w:tbl>
    <w:p w:rsidR="002B1EC7" w:rsidRDefault="002B1EC7" w:rsidP="002B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7C4E2C" w:rsidRDefault="007C4E2C" w:rsidP="007C4E2C">
      <w:pPr>
        <w:pStyle w:val="Paragraphedeliste"/>
        <w:ind w:left="426"/>
        <w:jc w:val="right"/>
      </w:pPr>
      <w:r w:rsidRPr="0007428F">
        <w:rPr>
          <w:b/>
          <w:sz w:val="28"/>
          <w:szCs w:val="28"/>
        </w:rPr>
        <w:t>2017/</w:t>
      </w:r>
      <w:r>
        <w:rPr>
          <w:b/>
          <w:sz w:val="28"/>
          <w:szCs w:val="28"/>
        </w:rPr>
        <w:t>/</w:t>
      </w:r>
      <w:r w:rsidRPr="0007428F">
        <w:rPr>
          <w:b/>
          <w:sz w:val="28"/>
          <w:szCs w:val="28"/>
        </w:rPr>
        <w:t>0</w:t>
      </w:r>
      <w:r>
        <w:rPr>
          <w:b/>
          <w:sz w:val="28"/>
          <w:szCs w:val="28"/>
        </w:rPr>
        <w:t>24</w:t>
      </w:r>
    </w:p>
    <w:p w:rsidR="007C4E2C" w:rsidRDefault="007C4E2C" w:rsidP="002B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393421" w:rsidRPr="002B1EC7" w:rsidRDefault="002B1EC7" w:rsidP="002B1EC7">
      <w:pPr>
        <w:pStyle w:val="LeMairerappellepropose"/>
        <w:pBdr>
          <w:bottom w:val="single" w:sz="4" w:space="1" w:color="auto"/>
        </w:pBdr>
        <w:spacing w:before="0" w:after="0"/>
        <w:rPr>
          <w:rStyle w:val="Accentuation"/>
          <w:rFonts w:ascii="Times New Roman" w:hAnsi="Times New Roman"/>
          <w:b w:val="0"/>
          <w:sz w:val="24"/>
          <w:szCs w:val="24"/>
          <w:u w:val="single"/>
        </w:rPr>
      </w:pPr>
      <w:r w:rsidRPr="002B1EC7">
        <w:rPr>
          <w:rFonts w:ascii="Times New Roman" w:hAnsi="Times New Roman"/>
          <w:b w:val="0"/>
          <w:sz w:val="24"/>
          <w:szCs w:val="24"/>
        </w:rPr>
        <w:t>Ouï cet exposé, le Conseil Municipal, à l’unanimité, décide d’abonder les articles et chapitres tels que dans le tableau ci-dessus, afin d’équilibrer les opérations d’ordre des amortissements du Budget Primitif 2017.</w:t>
      </w:r>
    </w:p>
    <w:p w:rsidR="002B1EC7" w:rsidRDefault="002B1EC7" w:rsidP="00393421">
      <w:pPr>
        <w:rPr>
          <w:rStyle w:val="Accentuation"/>
          <w:u w:val="single"/>
        </w:rPr>
      </w:pPr>
    </w:p>
    <w:p w:rsidR="00393421" w:rsidRDefault="002B1EC7" w:rsidP="00393421">
      <w:r>
        <w:rPr>
          <w:rStyle w:val="Accentuation"/>
          <w:b/>
          <w:i w:val="0"/>
          <w:u w:val="single"/>
        </w:rPr>
        <w:t>35</w:t>
      </w:r>
      <w:r w:rsidRPr="003E5A21">
        <w:rPr>
          <w:rStyle w:val="Accentuation"/>
          <w:b/>
          <w:i w:val="0"/>
          <w:u w:val="single"/>
        </w:rPr>
        <w:t>/2017</w:t>
      </w:r>
      <w:r w:rsidRPr="003E5A21">
        <w:rPr>
          <w:b/>
          <w:i/>
          <w:smallCaps/>
        </w:rPr>
        <w:t xml:space="preserve"> </w:t>
      </w:r>
      <w:r>
        <w:rPr>
          <w:smallCaps/>
        </w:rPr>
        <w:t xml:space="preserve">– </w:t>
      </w:r>
      <w:r w:rsidR="00393421" w:rsidRPr="008504AA">
        <w:rPr>
          <w:b/>
          <w:bCs/>
          <w:iCs/>
          <w:smallCaps/>
        </w:rPr>
        <w:t>Convention d’occupation du domaine public à La Plaine (mise à jour)</w:t>
      </w:r>
      <w:r w:rsidR="00393421" w:rsidRPr="003A7C21">
        <w:rPr>
          <w:b/>
          <w:bCs/>
          <w:iCs/>
          <w:smallCaps/>
        </w:rPr>
        <w:t xml:space="preserve"> </w:t>
      </w:r>
    </w:p>
    <w:p w:rsidR="00393421" w:rsidRPr="00593AE4" w:rsidRDefault="00393421" w:rsidP="00393421">
      <w:pPr>
        <w:tabs>
          <w:tab w:val="left" w:pos="3060"/>
          <w:tab w:val="left" w:pos="4500"/>
        </w:tabs>
        <w:jc w:val="both"/>
        <w:rPr>
          <w:b/>
        </w:rPr>
      </w:pPr>
    </w:p>
    <w:p w:rsidR="007C4E2C" w:rsidRPr="00593AE4" w:rsidRDefault="007C4E2C" w:rsidP="007C4E2C">
      <w:pPr>
        <w:tabs>
          <w:tab w:val="left" w:pos="3060"/>
          <w:tab w:val="left" w:pos="4500"/>
        </w:tabs>
        <w:jc w:val="both"/>
        <w:rPr>
          <w:bCs/>
        </w:rPr>
      </w:pPr>
      <w:r>
        <w:t>P</w:t>
      </w:r>
      <w:r w:rsidRPr="00593AE4">
        <w:t xml:space="preserve">ar délibération </w:t>
      </w:r>
      <w:r>
        <w:t xml:space="preserve">n°10/2017, en date </w:t>
      </w:r>
      <w:r w:rsidRPr="00593AE4">
        <w:t>du 1</w:t>
      </w:r>
      <w:r w:rsidRPr="00593AE4">
        <w:rPr>
          <w:vertAlign w:val="superscript"/>
        </w:rPr>
        <w:t>er</w:t>
      </w:r>
      <w:r w:rsidRPr="00593AE4">
        <w:t xml:space="preserve"> février 2017, </w:t>
      </w:r>
      <w:r>
        <w:t xml:space="preserve">le </w:t>
      </w:r>
      <w:r>
        <w:rPr>
          <w:bCs/>
        </w:rPr>
        <w:t xml:space="preserve">Conseil Municipal </w:t>
      </w:r>
      <w:r>
        <w:t xml:space="preserve">autorisait </w:t>
      </w:r>
      <w:r w:rsidRPr="0077122F">
        <w:t>le Maire</w:t>
      </w:r>
      <w:r>
        <w:rPr>
          <w:b/>
        </w:rPr>
        <w:t xml:space="preserve"> </w:t>
      </w:r>
      <w:r>
        <w:t xml:space="preserve">à </w:t>
      </w:r>
      <w:r w:rsidRPr="00593AE4">
        <w:t xml:space="preserve"> </w:t>
      </w:r>
      <w:r>
        <w:t>signer une convention</w:t>
      </w:r>
      <w:r w:rsidRPr="00593AE4">
        <w:rPr>
          <w:bCs/>
        </w:rPr>
        <w:t xml:space="preserve"> d’occupation du domaine public avec </w:t>
      </w:r>
      <w:r w:rsidRPr="00593AE4">
        <w:rPr>
          <w:bCs/>
          <w:iCs/>
        </w:rPr>
        <w:t xml:space="preserve">l’Association Les Attelages et Cavaliers de La Plaine qui utilise </w:t>
      </w:r>
      <w:r>
        <w:rPr>
          <w:bCs/>
          <w:iCs/>
        </w:rPr>
        <w:t>l</w:t>
      </w:r>
      <w:r w:rsidRPr="00593AE4">
        <w:rPr>
          <w:bCs/>
          <w:iCs/>
        </w:rPr>
        <w:t xml:space="preserve">es parcelles </w:t>
      </w:r>
      <w:r>
        <w:rPr>
          <w:bCs/>
          <w:iCs/>
        </w:rPr>
        <w:t>B 139 et 140 à la Châtaigneraie avec les chevaux de M. Didier Boulaire</w:t>
      </w:r>
      <w:r w:rsidRPr="00593AE4">
        <w:rPr>
          <w:bCs/>
          <w:iCs/>
        </w:rPr>
        <w:t>.</w:t>
      </w:r>
    </w:p>
    <w:p w:rsidR="007C4E2C" w:rsidRDefault="007C4E2C" w:rsidP="007C4E2C">
      <w:pPr>
        <w:tabs>
          <w:tab w:val="left" w:pos="3060"/>
          <w:tab w:val="left" w:pos="4500"/>
        </w:tabs>
        <w:jc w:val="both"/>
        <w:rPr>
          <w:bCs/>
        </w:rPr>
      </w:pPr>
      <w:r>
        <w:rPr>
          <w:bCs/>
        </w:rPr>
        <w:t>Depuis, M. Boulaire n’est plus membre du bureau de cette association.</w:t>
      </w:r>
    </w:p>
    <w:p w:rsidR="007C4E2C" w:rsidRDefault="007C4E2C" w:rsidP="007C4E2C">
      <w:pPr>
        <w:tabs>
          <w:tab w:val="left" w:pos="3060"/>
          <w:tab w:val="left" w:pos="4500"/>
        </w:tabs>
        <w:jc w:val="both"/>
        <w:rPr>
          <w:bCs/>
          <w:iCs/>
        </w:rPr>
      </w:pPr>
      <w:r>
        <w:rPr>
          <w:bCs/>
        </w:rPr>
        <w:t xml:space="preserve">Cette convention n’ayant pas encore été signée, il serait judicieux d’y souscrire directement avec Monsieur </w:t>
      </w:r>
      <w:r>
        <w:rPr>
          <w:bCs/>
          <w:iCs/>
        </w:rPr>
        <w:t>Didier Boulaire, propriétaire des chevaux qui occupent les lieux.</w:t>
      </w:r>
    </w:p>
    <w:p w:rsidR="00393421" w:rsidRDefault="007C4E2C" w:rsidP="007C4E2C">
      <w:pPr>
        <w:pBdr>
          <w:bottom w:val="single" w:sz="4" w:space="1" w:color="auto"/>
        </w:pBdr>
        <w:jc w:val="both"/>
        <w:rPr>
          <w:b/>
          <w:u w:val="single"/>
        </w:rPr>
      </w:pPr>
      <w:r>
        <w:rPr>
          <w:b/>
        </w:rPr>
        <w:t>Par conséquent</w:t>
      </w:r>
      <w:r w:rsidRPr="00AA1524">
        <w:rPr>
          <w:b/>
        </w:rPr>
        <w:t>, le Conseil Municipal,</w:t>
      </w:r>
      <w:r>
        <w:rPr>
          <w:b/>
        </w:rPr>
        <w:t xml:space="preserve"> à l’unanimité</w:t>
      </w:r>
      <w:r w:rsidRPr="00AA1524">
        <w:rPr>
          <w:b/>
        </w:rPr>
        <w:t>, décide</w:t>
      </w:r>
      <w:r>
        <w:t> d’autoriser le Maire</w:t>
      </w:r>
      <w:r w:rsidRPr="00367996">
        <w:rPr>
          <w:bCs/>
          <w:iCs/>
        </w:rPr>
        <w:t xml:space="preserve"> à signer une convention d’occupation du domaine public, pour les parcelles B139 et 140, </w:t>
      </w:r>
      <w:r>
        <w:rPr>
          <w:bCs/>
          <w:iCs/>
        </w:rPr>
        <w:t xml:space="preserve">sis à la Châtaigneraie, lieu-dit La Plaine, </w:t>
      </w:r>
      <w:r w:rsidRPr="00367996">
        <w:rPr>
          <w:bCs/>
          <w:iCs/>
        </w:rPr>
        <w:t>avec</w:t>
      </w:r>
      <w:r>
        <w:t xml:space="preserve"> </w:t>
      </w:r>
      <w:r>
        <w:rPr>
          <w:bCs/>
        </w:rPr>
        <w:t xml:space="preserve">Monsieur </w:t>
      </w:r>
      <w:r>
        <w:rPr>
          <w:bCs/>
          <w:iCs/>
        </w:rPr>
        <w:t>Didier Boulaire.</w:t>
      </w:r>
    </w:p>
    <w:p w:rsidR="00393421" w:rsidRDefault="00393421" w:rsidP="00393421">
      <w:pPr>
        <w:tabs>
          <w:tab w:val="left" w:pos="7575"/>
        </w:tabs>
        <w:jc w:val="center"/>
        <w:rPr>
          <w:b/>
          <w:u w:val="single"/>
        </w:rPr>
      </w:pPr>
    </w:p>
    <w:p w:rsidR="00393421" w:rsidRDefault="00393421" w:rsidP="00393421">
      <w:pPr>
        <w:tabs>
          <w:tab w:val="left" w:pos="7575"/>
        </w:tabs>
        <w:jc w:val="center"/>
        <w:rPr>
          <w:b/>
          <w:u w:val="single"/>
        </w:rPr>
      </w:pPr>
      <w:r w:rsidRPr="007175E3">
        <w:rPr>
          <w:b/>
          <w:u w:val="single"/>
        </w:rPr>
        <w:t>QUESTIONS DIVERSES</w:t>
      </w:r>
    </w:p>
    <w:p w:rsidR="00393421" w:rsidRDefault="00393421" w:rsidP="00393421">
      <w:pPr>
        <w:tabs>
          <w:tab w:val="left" w:pos="7575"/>
        </w:tabs>
        <w:jc w:val="center"/>
        <w:rPr>
          <w:b/>
          <w:u w:val="single"/>
        </w:rPr>
      </w:pPr>
    </w:p>
    <w:p w:rsidR="00393421" w:rsidRDefault="00393421" w:rsidP="00393421">
      <w:pPr>
        <w:tabs>
          <w:tab w:val="left" w:pos="7575"/>
        </w:tabs>
      </w:pPr>
      <w:r>
        <w:rPr>
          <w:b/>
          <w:u w:val="single"/>
        </w:rPr>
        <w:t>Gestion du cimetière :</w:t>
      </w:r>
      <w:r>
        <w:t xml:space="preserve"> </w:t>
      </w:r>
      <w:r w:rsidRPr="00593AE4">
        <w:t xml:space="preserve">Mme Lydie PAIN (fille de M. </w:t>
      </w:r>
      <w:r w:rsidR="003B5945">
        <w:t xml:space="preserve">Henri </w:t>
      </w:r>
      <w:r w:rsidRPr="00593AE4">
        <w:t>Giordano) a</w:t>
      </w:r>
      <w:r>
        <w:t xml:space="preserve"> informé</w:t>
      </w:r>
      <w:r w:rsidR="00AF5AF5">
        <w:t xml:space="preserve"> la commune</w:t>
      </w:r>
      <w:r>
        <w:t xml:space="preserve"> qu</w:t>
      </w:r>
      <w:r w:rsidR="003B5945">
        <w:t>’</w:t>
      </w:r>
      <w:r w:rsidR="003B5945" w:rsidRPr="00593AE4">
        <w:t xml:space="preserve">autrefois </w:t>
      </w:r>
      <w:r w:rsidRPr="00593AE4">
        <w:t>la co</w:t>
      </w:r>
      <w:r w:rsidR="00AF5AF5">
        <w:t>llectivité</w:t>
      </w:r>
      <w:r w:rsidRPr="00593AE4">
        <w:t xml:space="preserve"> </w:t>
      </w:r>
      <w:r>
        <w:t xml:space="preserve">avait </w:t>
      </w:r>
      <w:r w:rsidRPr="00593AE4">
        <w:t xml:space="preserve">convenu oralement </w:t>
      </w:r>
      <w:r>
        <w:t>d’</w:t>
      </w:r>
      <w:r w:rsidRPr="00593AE4">
        <w:t>accord</w:t>
      </w:r>
      <w:r>
        <w:t>er à sa famille</w:t>
      </w:r>
      <w:r w:rsidRPr="00593AE4">
        <w:t xml:space="preserve"> la concession à côté de la tombe de sa mère, puisqu’il n’avait pas été possible de creuser assez profondément pour deux corps dans la concession B25 que son père avait acquise</w:t>
      </w:r>
      <w:r>
        <w:t xml:space="preserve"> au cimetière du Temple</w:t>
      </w:r>
      <w:r w:rsidRPr="00593AE4">
        <w:t>.</w:t>
      </w:r>
    </w:p>
    <w:p w:rsidR="00393421" w:rsidRPr="00593AE4" w:rsidRDefault="00AF5AF5" w:rsidP="00393421">
      <w:pPr>
        <w:tabs>
          <w:tab w:val="left" w:pos="7575"/>
        </w:tabs>
      </w:pPr>
      <w:r>
        <w:t>Mais l</w:t>
      </w:r>
      <w:r w:rsidR="00393421">
        <w:t>’espace entre les concessions risquerait d’être trop juste pour le cheminement.</w:t>
      </w:r>
    </w:p>
    <w:p w:rsidR="00393421" w:rsidRPr="00593AE4" w:rsidRDefault="00AF5AF5" w:rsidP="00393421">
      <w:pPr>
        <w:tabs>
          <w:tab w:val="left" w:pos="7575"/>
        </w:tabs>
      </w:pPr>
      <w:r>
        <w:t>En 2011, l</w:t>
      </w:r>
      <w:r w:rsidR="00393421">
        <w:t xml:space="preserve">e </w:t>
      </w:r>
      <w:r w:rsidR="00393421" w:rsidRPr="00593AE4">
        <w:t xml:space="preserve">géomètre </w:t>
      </w:r>
      <w:r w:rsidR="00393421">
        <w:t xml:space="preserve">GAZAN </w:t>
      </w:r>
      <w:r w:rsidR="00393421" w:rsidRPr="00593AE4">
        <w:t>avait fait un plan de ce cimetière</w:t>
      </w:r>
      <w:r>
        <w:t xml:space="preserve"> qui s’avère ne pas être juste</w:t>
      </w:r>
      <w:r w:rsidR="00393421" w:rsidRPr="00593AE4">
        <w:t>.</w:t>
      </w:r>
    </w:p>
    <w:p w:rsidR="00393421" w:rsidRDefault="003B5945" w:rsidP="00393421">
      <w:pPr>
        <w:tabs>
          <w:tab w:val="left" w:pos="7575"/>
        </w:tabs>
      </w:pPr>
      <w:r>
        <w:t>Bernard</w:t>
      </w:r>
      <w:r w:rsidR="00393421">
        <w:t xml:space="preserve"> </w:t>
      </w:r>
      <w:r w:rsidR="00AF5AF5">
        <w:t xml:space="preserve">REY </w:t>
      </w:r>
      <w:r w:rsidR="00393421">
        <w:t>est allé sur place avec M. Sébastien Brun (Marbrerie des Cévennes) pour en étudier la faisabilité ce matin.</w:t>
      </w:r>
    </w:p>
    <w:p w:rsidR="00676CEC" w:rsidRDefault="00676CEC" w:rsidP="00393421">
      <w:pPr>
        <w:tabs>
          <w:tab w:val="left" w:pos="7575"/>
        </w:tabs>
      </w:pPr>
      <w:r>
        <w:t xml:space="preserve">Le conseil décide de </w:t>
      </w:r>
      <w:r w:rsidR="00AF5AF5">
        <w:t>faire savoir</w:t>
      </w:r>
      <w:r>
        <w:t xml:space="preserve"> à Mme Pain que la collectivité respecte</w:t>
      </w:r>
      <w:r w:rsidR="00AF5AF5">
        <w:t>ra</w:t>
      </w:r>
      <w:r>
        <w:t xml:space="preserve"> les engagements pris par le passé</w:t>
      </w:r>
      <w:r w:rsidR="00AF5AF5">
        <w:t xml:space="preserve"> mais qu’un problème technique persiste</w:t>
      </w:r>
      <w:r>
        <w:t>.</w:t>
      </w:r>
    </w:p>
    <w:p w:rsidR="00393421" w:rsidRDefault="00393421" w:rsidP="00393421">
      <w:pPr>
        <w:tabs>
          <w:tab w:val="left" w:pos="7575"/>
        </w:tabs>
        <w:rPr>
          <w:b/>
          <w:u w:val="single"/>
        </w:rPr>
      </w:pPr>
    </w:p>
    <w:p w:rsidR="0082367B" w:rsidRDefault="00393421" w:rsidP="00393421">
      <w:pPr>
        <w:tabs>
          <w:tab w:val="left" w:pos="7575"/>
        </w:tabs>
      </w:pPr>
      <w:r>
        <w:rPr>
          <w:b/>
          <w:u w:val="single"/>
        </w:rPr>
        <w:t>Financement court terme :</w:t>
      </w:r>
      <w:r>
        <w:t xml:space="preserve"> dans la mesure où les programmes de travaux 2017 vont tous connaitre le même délai de réalisation et de règlement, la trésorerie de la commune risque d’être un peu juste en attendant le versement des subventions. Aussi, serait-il bon d’envisager une ligne de trésorerie ou un prêt à court terme de quelques mois, afin de ne pas mettre la collectivité en difficulté financière, le temps que toutes les recettes réelles soient perçues. </w:t>
      </w:r>
    </w:p>
    <w:p w:rsidR="00393421" w:rsidRDefault="0082367B" w:rsidP="00393421">
      <w:pPr>
        <w:tabs>
          <w:tab w:val="left" w:pos="7575"/>
        </w:tabs>
      </w:pPr>
      <w:r>
        <w:t xml:space="preserve">Le </w:t>
      </w:r>
      <w:r w:rsidR="00393421">
        <w:t>Crédit Agricole du Languedoc</w:t>
      </w:r>
      <w:r>
        <w:t xml:space="preserve"> offre les </w:t>
      </w:r>
      <w:r w:rsidR="00393421">
        <w:t>possibilité</w:t>
      </w:r>
      <w:r>
        <w:t>s suivantes</w:t>
      </w:r>
      <w:r w:rsidR="00393421">
        <w:t> :</w:t>
      </w:r>
    </w:p>
    <w:p w:rsidR="00393421" w:rsidRDefault="00393421" w:rsidP="00676CEC">
      <w:pPr>
        <w:pStyle w:val="Paragraphedeliste"/>
        <w:numPr>
          <w:ilvl w:val="0"/>
          <w:numId w:val="3"/>
        </w:numPr>
        <w:tabs>
          <w:tab w:val="left" w:pos="7575"/>
        </w:tabs>
        <w:ind w:left="142" w:hanging="142"/>
      </w:pPr>
      <w:r>
        <w:t>Soit d’ouvrir une ligne de trésorerie d’un montant approximatif (voir un peu large) qui permettrait de régler les factures au fur et à mesure. Durée d’un an maximum. À la fin du besoin, le montant réellement utilisé se verrait appliquer un taux d’environ 1,60%.</w:t>
      </w:r>
    </w:p>
    <w:p w:rsidR="00393421" w:rsidRDefault="00393421" w:rsidP="00676CEC">
      <w:pPr>
        <w:pStyle w:val="Paragraphedeliste"/>
        <w:numPr>
          <w:ilvl w:val="0"/>
          <w:numId w:val="3"/>
        </w:numPr>
        <w:tabs>
          <w:tab w:val="left" w:pos="7575"/>
        </w:tabs>
        <w:ind w:left="142" w:hanging="142"/>
      </w:pPr>
      <w:r>
        <w:t>Soit de recourir à un prêt à court terme</w:t>
      </w:r>
      <w:r w:rsidRPr="00CE69B5">
        <w:t xml:space="preserve"> </w:t>
      </w:r>
      <w:r>
        <w:t>du montant exact du besoin. Il serait versé en une seule fois. Peut durer de 3 à 4 mois et jusqu’à 2 ans. Le taux appliqué serait d’environ 0,80 %.</w:t>
      </w:r>
    </w:p>
    <w:p w:rsidR="00676CEC" w:rsidRPr="00C167A7" w:rsidRDefault="00676CEC" w:rsidP="00676CEC">
      <w:pPr>
        <w:tabs>
          <w:tab w:val="left" w:pos="7575"/>
        </w:tabs>
        <w:ind w:left="142"/>
      </w:pPr>
      <w:r>
        <w:t xml:space="preserve">Le conseil retient l’idée du recours à un financement extérieur temporaire, en y préférant le prêt à court terme, moins onéreux. </w:t>
      </w:r>
    </w:p>
    <w:p w:rsidR="00393421" w:rsidRDefault="00393421" w:rsidP="00393421">
      <w:pPr>
        <w:tabs>
          <w:tab w:val="left" w:pos="7575"/>
        </w:tabs>
        <w:rPr>
          <w:b/>
          <w:u w:val="single"/>
        </w:rPr>
      </w:pPr>
    </w:p>
    <w:p w:rsidR="00393421" w:rsidRDefault="00393421" w:rsidP="00393421">
      <w:pPr>
        <w:tabs>
          <w:tab w:val="left" w:pos="7575"/>
        </w:tabs>
      </w:pPr>
      <w:r>
        <w:rPr>
          <w:b/>
          <w:u w:val="single"/>
        </w:rPr>
        <w:t>Rythme scolaire/TAP :</w:t>
      </w:r>
      <w:r>
        <w:t xml:space="preserve"> </w:t>
      </w:r>
      <w:r w:rsidR="0082367B">
        <w:t>le gouvernement va soumettre u</w:t>
      </w:r>
      <w:r>
        <w:t>n</w:t>
      </w:r>
      <w:r w:rsidRPr="00712B35">
        <w:t xml:space="preserve"> projet de décret à la communauté éducative le 8 juin</w:t>
      </w:r>
      <w:r>
        <w:t xml:space="preserve"> prochain. Il devrait permettre aux communes de prendre la décision de répartir, à nouveau, les huit demi-journées d’enseignement sur quatre jours. Le conseil d’école doit prendre décision dans le même sens que la commune pour en permettre la mise en application dès la rentrée 2017/2018.</w:t>
      </w:r>
    </w:p>
    <w:p w:rsidR="00676CEC" w:rsidRDefault="00676CEC" w:rsidP="00393421">
      <w:pPr>
        <w:tabs>
          <w:tab w:val="left" w:pos="7575"/>
        </w:tabs>
      </w:pPr>
      <w:r>
        <w:t xml:space="preserve">Seules 4 communes de la communauté de communes Alès Agglomération souhaitent conserver le rythme de 4,5 jours par semaines. </w:t>
      </w:r>
    </w:p>
    <w:p w:rsidR="0082367B" w:rsidRDefault="0082367B" w:rsidP="0082367B">
      <w:pPr>
        <w:tabs>
          <w:tab w:val="left" w:pos="7575"/>
        </w:tabs>
      </w:pPr>
      <w:r>
        <w:t>Les horaires de transport scolaire seront à  renégocier si la commune de Thoiras décide de revenir à un rythme de 4 jours d’école par semaine.</w:t>
      </w:r>
    </w:p>
    <w:p w:rsidR="0082367B" w:rsidRDefault="0082367B" w:rsidP="00676CEC">
      <w:pPr>
        <w:pStyle w:val="Paragraphedeliste"/>
        <w:ind w:left="426"/>
        <w:jc w:val="right"/>
        <w:rPr>
          <w:b/>
          <w:sz w:val="28"/>
          <w:szCs w:val="28"/>
        </w:rPr>
      </w:pPr>
    </w:p>
    <w:p w:rsidR="00676CEC" w:rsidRDefault="00676CEC" w:rsidP="00676CEC">
      <w:pPr>
        <w:pStyle w:val="Paragraphedeliste"/>
        <w:ind w:left="426"/>
        <w:jc w:val="right"/>
      </w:pPr>
      <w:r w:rsidRPr="0007428F">
        <w:rPr>
          <w:b/>
          <w:sz w:val="28"/>
          <w:szCs w:val="28"/>
        </w:rPr>
        <w:lastRenderedPageBreak/>
        <w:t>2017/</w:t>
      </w:r>
      <w:r>
        <w:rPr>
          <w:b/>
          <w:sz w:val="28"/>
          <w:szCs w:val="28"/>
        </w:rPr>
        <w:t>/</w:t>
      </w:r>
      <w:r w:rsidRPr="0007428F">
        <w:rPr>
          <w:b/>
          <w:sz w:val="28"/>
          <w:szCs w:val="28"/>
        </w:rPr>
        <w:t>0</w:t>
      </w:r>
      <w:r>
        <w:rPr>
          <w:b/>
          <w:sz w:val="28"/>
          <w:szCs w:val="28"/>
        </w:rPr>
        <w:t>25</w:t>
      </w:r>
    </w:p>
    <w:p w:rsidR="00676CEC" w:rsidRDefault="00676CEC" w:rsidP="00393421">
      <w:pPr>
        <w:tabs>
          <w:tab w:val="left" w:pos="7575"/>
        </w:tabs>
      </w:pPr>
    </w:p>
    <w:p w:rsidR="00676CEC" w:rsidRDefault="0082367B" w:rsidP="00393421">
      <w:pPr>
        <w:tabs>
          <w:tab w:val="left" w:pos="7575"/>
        </w:tabs>
      </w:pPr>
      <w:r>
        <w:t>Parallèlement, une</w:t>
      </w:r>
      <w:r w:rsidR="00676CEC">
        <w:t xml:space="preserve"> démarche</w:t>
      </w:r>
      <w:r w:rsidR="00113E9F">
        <w:t xml:space="preserve"> </w:t>
      </w:r>
      <w:r>
        <w:t xml:space="preserve">est </w:t>
      </w:r>
      <w:r w:rsidR="00113E9F">
        <w:t>en cours</w:t>
      </w:r>
      <w:r w:rsidR="00676CEC">
        <w:t xml:space="preserve"> </w:t>
      </w:r>
      <w:r>
        <w:t xml:space="preserve">pour la mise </w:t>
      </w:r>
      <w:r w:rsidR="00676CEC">
        <w:t xml:space="preserve">en place </w:t>
      </w:r>
      <w:r>
        <w:t>d’activités pour les</w:t>
      </w:r>
      <w:r w:rsidR="00676CEC">
        <w:t xml:space="preserve"> TAP</w:t>
      </w:r>
      <w:r>
        <w:t>,</w:t>
      </w:r>
      <w:r w:rsidR="00676CEC">
        <w:t xml:space="preserve"> à raison de 3h le vendredi</w:t>
      </w:r>
      <w:r>
        <w:t>. Ceci engendrerait un coût de mise en œuvre comprenant : l’intervention de l’association partenaire, et, certainement,</w:t>
      </w:r>
      <w:r w:rsidR="00676CEC">
        <w:t xml:space="preserve"> l’embauche d’un agent </w:t>
      </w:r>
      <w:r>
        <w:t>ainsi que</w:t>
      </w:r>
      <w:r w:rsidR="00676CEC">
        <w:t xml:space="preserve"> des heures supplémentaires pour </w:t>
      </w:r>
      <w:r>
        <w:t>le personnel déjà affecté aux TAP</w:t>
      </w:r>
      <w:r w:rsidR="00676CEC">
        <w:t>.</w:t>
      </w:r>
    </w:p>
    <w:p w:rsidR="00676CEC" w:rsidRDefault="00676CEC" w:rsidP="00393421">
      <w:pPr>
        <w:tabs>
          <w:tab w:val="left" w:pos="7575"/>
        </w:tabs>
      </w:pPr>
      <w:r>
        <w:t>La commune de Corbès n’a pas encore donné son avis.</w:t>
      </w:r>
    </w:p>
    <w:p w:rsidR="00393421" w:rsidRDefault="00393421" w:rsidP="00393421">
      <w:pPr>
        <w:tabs>
          <w:tab w:val="left" w:pos="7575"/>
        </w:tabs>
        <w:rPr>
          <w:b/>
          <w:u w:val="single"/>
        </w:rPr>
      </w:pPr>
    </w:p>
    <w:p w:rsidR="00676CEC" w:rsidRPr="00676CEC" w:rsidRDefault="00393421" w:rsidP="00AF5AF5">
      <w:pPr>
        <w:tabs>
          <w:tab w:val="left" w:pos="7575"/>
        </w:tabs>
      </w:pPr>
      <w:r w:rsidRPr="00AF5AF5">
        <w:rPr>
          <w:b/>
          <w:u w:val="single"/>
        </w:rPr>
        <w:t>Visite médecine préventive du personnel :</w:t>
      </w:r>
      <w:r>
        <w:t xml:space="preserve"> le Centre de Gestion ne pouvant plus assurer ce service de puis 2014 faute de médecin, </w:t>
      </w:r>
      <w:r w:rsidR="0082367B">
        <w:t>M. le Maire a</w:t>
      </w:r>
      <w:r>
        <w:t xml:space="preserve"> invité le personnel à prendre rendez-vous avec le médecin agréé </w:t>
      </w:r>
      <w:r w:rsidR="0082367B">
        <w:t>de</w:t>
      </w:r>
      <w:r>
        <w:t xml:space="preserve"> Lasalle. Leurs frais de déplacement et d’honoraires seront pris en charge par la commune. Alès Agglomération étudie, avec hésitation, l’embauche d’un autre médecin (qu’ils auraient le plus grand mal à trouver de toute façon) afin de pouvoir proposer ce service qui n’est en place pour l’instant que pour la ville d’Alès (beaucoup trop d’agents pour un seul médecin).</w:t>
      </w:r>
      <w:r w:rsidR="0082367B">
        <w:t xml:space="preserve"> </w:t>
      </w:r>
      <w:r w:rsidR="00676CEC" w:rsidRPr="00676CEC">
        <w:t xml:space="preserve">Le conseil estime qu’il serait judicieux que </w:t>
      </w:r>
      <w:r w:rsidR="0082367B">
        <w:t xml:space="preserve">cette visite médicale </w:t>
      </w:r>
      <w:r w:rsidR="00676CEC" w:rsidRPr="00676CEC">
        <w:t>soit fait</w:t>
      </w:r>
      <w:r w:rsidR="0082367B">
        <w:t>e</w:t>
      </w:r>
      <w:r w:rsidR="00676CEC" w:rsidRPr="00676CEC">
        <w:t xml:space="preserve"> pour la rentrée</w:t>
      </w:r>
      <w:r w:rsidR="0082367B">
        <w:t xml:space="preserve"> scolaire</w:t>
      </w:r>
      <w:r w:rsidR="00676CEC">
        <w:t>.</w:t>
      </w:r>
    </w:p>
    <w:p w:rsidR="00393421" w:rsidRPr="00905D24" w:rsidRDefault="00393421" w:rsidP="00676CEC">
      <w:pPr>
        <w:tabs>
          <w:tab w:val="left" w:pos="7575"/>
        </w:tabs>
        <w:ind w:left="426" w:hanging="284"/>
        <w:rPr>
          <w:b/>
          <w:u w:val="single"/>
        </w:rPr>
      </w:pPr>
    </w:p>
    <w:p w:rsidR="00393421" w:rsidRPr="00AF5AF5" w:rsidRDefault="00393421" w:rsidP="00AF5AF5">
      <w:pPr>
        <w:tabs>
          <w:tab w:val="left" w:pos="7575"/>
        </w:tabs>
        <w:rPr>
          <w:b/>
          <w:u w:val="single"/>
        </w:rPr>
      </w:pPr>
      <w:r w:rsidRPr="00AF5AF5">
        <w:rPr>
          <w:b/>
          <w:u w:val="single"/>
        </w:rPr>
        <w:t>Marquage parkings :</w:t>
      </w:r>
      <w:r>
        <w:t xml:space="preserve"> se fera durant les vacances scolaires d’été pour </w:t>
      </w:r>
      <w:r w:rsidR="00790873">
        <w:t xml:space="preserve">en </w:t>
      </w:r>
      <w:r>
        <w:t xml:space="preserve">faciliter </w:t>
      </w:r>
      <w:r w:rsidR="00790873">
        <w:t>la mise en œuvre</w:t>
      </w:r>
      <w:r>
        <w:t xml:space="preserve">. La peinture nécessaire et le gabarit places handicapés à recopier </w:t>
      </w:r>
      <w:r w:rsidR="006C675D">
        <w:t xml:space="preserve">devraient </w:t>
      </w:r>
      <w:r>
        <w:t xml:space="preserve">nous </w:t>
      </w:r>
      <w:r w:rsidR="006C675D">
        <w:t>être</w:t>
      </w:r>
      <w:r>
        <w:t xml:space="preserve"> fournis le 19 juin prochain. </w:t>
      </w:r>
    </w:p>
    <w:p w:rsidR="00393421" w:rsidRPr="00DD2D6C" w:rsidRDefault="00393421" w:rsidP="00676CEC">
      <w:pPr>
        <w:pStyle w:val="Paragraphedeliste"/>
        <w:tabs>
          <w:tab w:val="left" w:pos="7575"/>
        </w:tabs>
        <w:ind w:left="426" w:hanging="284"/>
        <w:rPr>
          <w:b/>
          <w:u w:val="single"/>
        </w:rPr>
      </w:pPr>
    </w:p>
    <w:p w:rsidR="00393421" w:rsidRPr="00AF5AF5" w:rsidRDefault="00393421" w:rsidP="00AF5AF5">
      <w:pPr>
        <w:tabs>
          <w:tab w:val="left" w:pos="7575"/>
        </w:tabs>
        <w:rPr>
          <w:b/>
          <w:u w:val="single"/>
        </w:rPr>
      </w:pPr>
      <w:r w:rsidRPr="00AF5AF5">
        <w:rPr>
          <w:b/>
          <w:u w:val="single"/>
        </w:rPr>
        <w:t>Camping FILAMENT :</w:t>
      </w:r>
      <w:r>
        <w:t xml:space="preserve"> </w:t>
      </w:r>
    </w:p>
    <w:p w:rsidR="00393421" w:rsidRPr="006E1CA1" w:rsidRDefault="00393421" w:rsidP="00676CEC">
      <w:pPr>
        <w:pStyle w:val="Paragraphedeliste"/>
        <w:tabs>
          <w:tab w:val="left" w:pos="7575"/>
        </w:tabs>
        <w:ind w:left="426" w:hanging="284"/>
        <w:rPr>
          <w:b/>
          <w:u w:val="single"/>
        </w:rPr>
      </w:pPr>
      <w:r w:rsidRPr="004575F6">
        <w:rPr>
          <w:b/>
          <w:u w:val="single"/>
        </w:rPr>
        <w:t>A</w:t>
      </w:r>
      <w:r>
        <w:rPr>
          <w:b/>
        </w:rPr>
        <w:t xml:space="preserve"> </w:t>
      </w:r>
      <w:r w:rsidRPr="004575F6">
        <w:rPr>
          <w:b/>
        </w:rPr>
        <w:t>//</w:t>
      </w:r>
      <w:r>
        <w:t xml:space="preserve"> le 13 juin prochain, </w:t>
      </w:r>
      <w:r w:rsidR="006C675D">
        <w:t xml:space="preserve">M. </w:t>
      </w:r>
      <w:r w:rsidR="00424340">
        <w:t xml:space="preserve">le maire </w:t>
      </w:r>
      <w:r w:rsidR="006C675D">
        <w:t>se rendra sur place,</w:t>
      </w:r>
      <w:r>
        <w:t xml:space="preserve"> </w:t>
      </w:r>
      <w:r w:rsidR="006C675D">
        <w:t>accompagné de Maitre Pilone, afin d’établir</w:t>
      </w:r>
      <w:r>
        <w:t xml:space="preserve"> un PV de constat en matière d’urbanisme, d’accessibilité et de sécurité.</w:t>
      </w:r>
    </w:p>
    <w:p w:rsidR="00393421" w:rsidRDefault="00393421" w:rsidP="00676CEC">
      <w:pPr>
        <w:pStyle w:val="Paragraphedeliste"/>
        <w:tabs>
          <w:tab w:val="left" w:pos="7575"/>
        </w:tabs>
        <w:ind w:left="426" w:hanging="284"/>
      </w:pPr>
      <w:r w:rsidRPr="004575F6">
        <w:rPr>
          <w:b/>
          <w:u w:val="single"/>
        </w:rPr>
        <w:t>B</w:t>
      </w:r>
      <w:r>
        <w:rPr>
          <w:b/>
        </w:rPr>
        <w:t xml:space="preserve"> </w:t>
      </w:r>
      <w:r w:rsidRPr="004575F6">
        <w:rPr>
          <w:b/>
        </w:rPr>
        <w:t>//</w:t>
      </w:r>
      <w:r>
        <w:t xml:space="preserve"> </w:t>
      </w:r>
      <w:r w:rsidRPr="006E1CA1">
        <w:t>La FACEN</w:t>
      </w:r>
      <w:r>
        <w:t xml:space="preserve"> (Fédération des Associations Cévenoles pour l’Environnement et la Nature) nous a fait parvenir un mémoire introductif contestant le permis, instruit par le service d’urbanisme d’Alès Agglo comme les autres, accordé au camping pour la piscine. </w:t>
      </w:r>
    </w:p>
    <w:p w:rsidR="00393421" w:rsidRDefault="00393421" w:rsidP="00676CEC">
      <w:pPr>
        <w:pStyle w:val="Paragraphedeliste"/>
        <w:tabs>
          <w:tab w:val="left" w:pos="7575"/>
        </w:tabs>
        <w:ind w:left="426" w:hanging="284"/>
      </w:pPr>
      <w:r>
        <w:t>Ce mémoire est à l’étude de Me Pilone.</w:t>
      </w:r>
    </w:p>
    <w:p w:rsidR="006C675D" w:rsidRPr="00113E9F" w:rsidRDefault="006C675D" w:rsidP="006C675D">
      <w:pPr>
        <w:pStyle w:val="Paragraphedeliste"/>
        <w:tabs>
          <w:tab w:val="left" w:pos="7575"/>
        </w:tabs>
        <w:ind w:left="426" w:hanging="284"/>
      </w:pPr>
      <w:r>
        <w:t>(</w:t>
      </w:r>
      <w:r w:rsidRPr="00113E9F">
        <w:t>Se renseigner sur leurs horaires de baignade.</w:t>
      </w:r>
      <w:r>
        <w:t>)</w:t>
      </w:r>
    </w:p>
    <w:p w:rsidR="00393421" w:rsidRDefault="00393421" w:rsidP="00676CEC">
      <w:pPr>
        <w:tabs>
          <w:tab w:val="left" w:pos="7575"/>
        </w:tabs>
        <w:ind w:left="426" w:hanging="284"/>
      </w:pPr>
    </w:p>
    <w:p w:rsidR="00393421" w:rsidRDefault="00393421" w:rsidP="00AF5AF5">
      <w:pPr>
        <w:tabs>
          <w:tab w:val="left" w:pos="7575"/>
        </w:tabs>
      </w:pPr>
      <w:r w:rsidRPr="00AF5AF5">
        <w:rPr>
          <w:b/>
          <w:u w:val="single"/>
        </w:rPr>
        <w:t>Remplacement des garde-corps du pont route de Vabres :</w:t>
      </w:r>
      <w:r>
        <w:t xml:space="preserve"> l’UT du Vigan (Unité Technique de la DDE) doit vraisemblablement commencer les travaux la semaine de la rentrée : première semaine de septembre. La durée maximum des travaux </w:t>
      </w:r>
      <w:r w:rsidR="007C3CBD">
        <w:t>devrait être</w:t>
      </w:r>
      <w:r>
        <w:t xml:space="preserve"> de 6 semaines. </w:t>
      </w:r>
      <w:r w:rsidR="007C3CBD">
        <w:t>L</w:t>
      </w:r>
      <w:r>
        <w:t>e pont sera complètement fermé à la circulation</w:t>
      </w:r>
      <w:r w:rsidR="007C3CBD">
        <w:t xml:space="preserve"> lorsque les garde-corps auront été ôtés</w:t>
      </w:r>
      <w:r>
        <w:t xml:space="preserve">. </w:t>
      </w:r>
    </w:p>
    <w:p w:rsidR="00393421" w:rsidRDefault="00393421" w:rsidP="00AF5AF5">
      <w:pPr>
        <w:tabs>
          <w:tab w:val="left" w:pos="7575"/>
        </w:tabs>
      </w:pPr>
      <w:r>
        <w:t xml:space="preserve">Dates de travaux, durée précise, conditions de circulation, déviations mises en places, </w:t>
      </w:r>
      <w:r w:rsidR="007C3CBD">
        <w:t>devraie</w:t>
      </w:r>
      <w:r>
        <w:t xml:space="preserve">nt </w:t>
      </w:r>
      <w:r w:rsidR="007C3CBD">
        <w:t xml:space="preserve">être </w:t>
      </w:r>
      <w:r>
        <w:t>fixés pour la première semaine de juillet.</w:t>
      </w:r>
    </w:p>
    <w:p w:rsidR="00393421" w:rsidRDefault="006C675D" w:rsidP="00AF5AF5">
      <w:pPr>
        <w:tabs>
          <w:tab w:val="left" w:pos="7575"/>
        </w:tabs>
      </w:pPr>
      <w:r>
        <w:t xml:space="preserve">Au fur et à mesure, </w:t>
      </w:r>
      <w:r w:rsidR="00393421">
        <w:t xml:space="preserve">M. </w:t>
      </w:r>
      <w:proofErr w:type="spellStart"/>
      <w:r w:rsidR="00393421">
        <w:t>Guibal</w:t>
      </w:r>
      <w:proofErr w:type="spellEnd"/>
      <w:r w:rsidR="00393421">
        <w:t xml:space="preserve"> de l’UT du Vigan tiendra </w:t>
      </w:r>
      <w:r>
        <w:t xml:space="preserve">la collectivité </w:t>
      </w:r>
      <w:r w:rsidR="00393421">
        <w:t>informé</w:t>
      </w:r>
      <w:r>
        <w:t>e</w:t>
      </w:r>
      <w:r w:rsidR="00393421">
        <w:t xml:space="preserve"> </w:t>
      </w:r>
      <w:r>
        <w:t xml:space="preserve">des précisions dont il aura connaissance </w:t>
      </w:r>
      <w:r w:rsidR="00393421">
        <w:t xml:space="preserve">afin qu’on puisse </w:t>
      </w:r>
      <w:r>
        <w:t>en avertir</w:t>
      </w:r>
      <w:r w:rsidR="00393421">
        <w:t xml:space="preserve"> la population et organiser le transport scolaire pour le primaire.</w:t>
      </w:r>
    </w:p>
    <w:p w:rsidR="00393421" w:rsidRDefault="00393421" w:rsidP="00676CEC">
      <w:pPr>
        <w:pStyle w:val="Paragraphedeliste"/>
        <w:tabs>
          <w:tab w:val="left" w:pos="7575"/>
        </w:tabs>
        <w:ind w:left="426" w:hanging="284"/>
      </w:pPr>
    </w:p>
    <w:p w:rsidR="00393421" w:rsidRPr="00113E9F" w:rsidRDefault="00393421" w:rsidP="00393421">
      <w:pPr>
        <w:tabs>
          <w:tab w:val="left" w:pos="7575"/>
        </w:tabs>
        <w:rPr>
          <w:sz w:val="22"/>
          <w:szCs w:val="22"/>
        </w:rPr>
      </w:pPr>
      <w:r w:rsidRPr="00AF5AF5">
        <w:rPr>
          <w:b/>
          <w:u w:val="single"/>
        </w:rPr>
        <w:t>Terrain de boules :</w:t>
      </w:r>
      <w:r w:rsidR="00AF5AF5">
        <w:t xml:space="preserve"> </w:t>
      </w:r>
      <w:r w:rsidR="00113E9F">
        <w:rPr>
          <w:sz w:val="22"/>
          <w:szCs w:val="22"/>
        </w:rPr>
        <w:t>D</w:t>
      </w:r>
      <w:r w:rsidRPr="00113E9F">
        <w:rPr>
          <w:sz w:val="22"/>
          <w:szCs w:val="22"/>
        </w:rPr>
        <w:t xml:space="preserve">evis STP </w:t>
      </w:r>
      <w:r w:rsidR="00113E9F" w:rsidRPr="00113E9F">
        <w:rPr>
          <w:sz w:val="22"/>
          <w:szCs w:val="22"/>
        </w:rPr>
        <w:t>+ devis de la marbrerie de St Jean du Gard</w:t>
      </w:r>
      <w:r w:rsidR="00113E9F">
        <w:rPr>
          <w:sz w:val="22"/>
          <w:szCs w:val="22"/>
        </w:rPr>
        <w:t>,</w:t>
      </w:r>
      <w:r w:rsidR="00113E9F" w:rsidRPr="00113E9F">
        <w:rPr>
          <w:sz w:val="22"/>
          <w:szCs w:val="22"/>
        </w:rPr>
        <w:t xml:space="preserve"> reçu</w:t>
      </w:r>
      <w:r w:rsidR="00113E9F">
        <w:rPr>
          <w:sz w:val="22"/>
          <w:szCs w:val="22"/>
        </w:rPr>
        <w:t>s</w:t>
      </w:r>
      <w:r w:rsidR="00113E9F" w:rsidRPr="00113E9F">
        <w:rPr>
          <w:sz w:val="22"/>
          <w:szCs w:val="22"/>
        </w:rPr>
        <w:t xml:space="preserve">. </w:t>
      </w:r>
      <w:r w:rsidR="00113E9F">
        <w:rPr>
          <w:sz w:val="22"/>
          <w:szCs w:val="22"/>
        </w:rPr>
        <w:t>Compte tenu d</w:t>
      </w:r>
      <w:r w:rsidR="006C675D">
        <w:rPr>
          <w:sz w:val="22"/>
          <w:szCs w:val="22"/>
        </w:rPr>
        <w:t>’</w:t>
      </w:r>
      <w:r w:rsidR="00113E9F">
        <w:rPr>
          <w:sz w:val="22"/>
          <w:szCs w:val="22"/>
        </w:rPr>
        <w:t>u</w:t>
      </w:r>
      <w:r w:rsidR="006C675D">
        <w:rPr>
          <w:sz w:val="22"/>
          <w:szCs w:val="22"/>
        </w:rPr>
        <w:t>ne</w:t>
      </w:r>
      <w:r w:rsidR="00113E9F">
        <w:rPr>
          <w:sz w:val="22"/>
          <w:szCs w:val="22"/>
        </w:rPr>
        <w:t xml:space="preserve"> trésorerie</w:t>
      </w:r>
      <w:r w:rsidR="006C675D">
        <w:rPr>
          <w:sz w:val="22"/>
          <w:szCs w:val="22"/>
        </w:rPr>
        <w:t xml:space="preserve"> un peu juste en second semestre 2017</w:t>
      </w:r>
      <w:r w:rsidR="00113E9F">
        <w:rPr>
          <w:sz w:val="22"/>
          <w:szCs w:val="22"/>
        </w:rPr>
        <w:t xml:space="preserve">, ce projet </w:t>
      </w:r>
      <w:r w:rsidR="006C675D">
        <w:rPr>
          <w:sz w:val="22"/>
          <w:szCs w:val="22"/>
        </w:rPr>
        <w:t>pourrait</w:t>
      </w:r>
      <w:r w:rsidR="00113E9F">
        <w:rPr>
          <w:sz w:val="22"/>
          <w:szCs w:val="22"/>
        </w:rPr>
        <w:t xml:space="preserve"> être reporté.</w:t>
      </w:r>
    </w:p>
    <w:p w:rsidR="00393421" w:rsidRDefault="00393421" w:rsidP="00393421">
      <w:pPr>
        <w:tabs>
          <w:tab w:val="left" w:pos="7575"/>
        </w:tabs>
        <w:rPr>
          <w:b/>
          <w:sz w:val="22"/>
          <w:szCs w:val="22"/>
          <w:u w:val="single"/>
        </w:rPr>
      </w:pPr>
    </w:p>
    <w:p w:rsidR="00393421" w:rsidRDefault="00393421" w:rsidP="00393421">
      <w:pPr>
        <w:tabs>
          <w:tab w:val="left" w:pos="7575"/>
        </w:tabs>
      </w:pPr>
      <w:r w:rsidRPr="00AF5AF5">
        <w:rPr>
          <w:b/>
          <w:u w:val="single"/>
        </w:rPr>
        <w:t>Réunions de quartier :</w:t>
      </w:r>
      <w:r w:rsidR="00AF5AF5">
        <w:t xml:space="preserve"> </w:t>
      </w:r>
      <w:r w:rsidR="00424340" w:rsidRPr="00113E9F">
        <w:t>Prévues pour les mois de septembre et d’octobre. Date, lieux et horaires à fixer.</w:t>
      </w:r>
    </w:p>
    <w:p w:rsidR="00AF5AF5" w:rsidRPr="00113E9F" w:rsidRDefault="00AF5AF5" w:rsidP="00393421">
      <w:pPr>
        <w:tabs>
          <w:tab w:val="left" w:pos="7575"/>
        </w:tabs>
      </w:pPr>
    </w:p>
    <w:p w:rsidR="00113E9F" w:rsidRPr="00AF5AF5" w:rsidRDefault="00113E9F" w:rsidP="00AF5AF5">
      <w:pPr>
        <w:tabs>
          <w:tab w:val="left" w:pos="7575"/>
        </w:tabs>
        <w:rPr>
          <w:b/>
          <w:u w:val="single"/>
        </w:rPr>
      </w:pPr>
      <w:r w:rsidRPr="00AF5AF5">
        <w:rPr>
          <w:b/>
          <w:u w:val="single"/>
        </w:rPr>
        <w:t>Routes départementales :</w:t>
      </w:r>
    </w:p>
    <w:p w:rsidR="00113E9F" w:rsidRPr="00113E9F" w:rsidRDefault="00113E9F" w:rsidP="00113E9F">
      <w:pPr>
        <w:pStyle w:val="Paragraphedeliste"/>
        <w:numPr>
          <w:ilvl w:val="0"/>
          <w:numId w:val="9"/>
        </w:numPr>
        <w:tabs>
          <w:tab w:val="left" w:pos="7575"/>
        </w:tabs>
      </w:pPr>
      <w:r w:rsidRPr="00113E9F">
        <w:t xml:space="preserve">Demander à ce que la ligne blanche au tournant de la </w:t>
      </w:r>
      <w:proofErr w:type="spellStart"/>
      <w:r w:rsidR="00AF5AF5">
        <w:t>V</w:t>
      </w:r>
      <w:r w:rsidRPr="00113E9F">
        <w:t>ignasse</w:t>
      </w:r>
      <w:proofErr w:type="spellEnd"/>
      <w:r w:rsidRPr="00113E9F">
        <w:t xml:space="preserve"> soit prolongée</w:t>
      </w:r>
      <w:r w:rsidR="00AF5AF5">
        <w:t>.</w:t>
      </w:r>
    </w:p>
    <w:p w:rsidR="00113E9F" w:rsidRPr="00113E9F" w:rsidRDefault="00AF5AF5" w:rsidP="00113E9F">
      <w:pPr>
        <w:pStyle w:val="Paragraphedeliste"/>
        <w:numPr>
          <w:ilvl w:val="0"/>
          <w:numId w:val="9"/>
        </w:numPr>
        <w:tabs>
          <w:tab w:val="left" w:pos="7575"/>
        </w:tabs>
        <w:rPr>
          <w:b/>
          <w:u w:val="single"/>
        </w:rPr>
      </w:pPr>
      <w:r>
        <w:t>Faire r</w:t>
      </w:r>
      <w:r w:rsidR="00113E9F" w:rsidRPr="00113E9F">
        <w:t>emettre le panneau  du Roy Hart au croisement de la montée du Puech</w:t>
      </w:r>
      <w:r>
        <w:t>.</w:t>
      </w:r>
    </w:p>
    <w:p w:rsidR="00393421" w:rsidRDefault="00393421" w:rsidP="00393421">
      <w:pPr>
        <w:tabs>
          <w:tab w:val="left" w:pos="7575"/>
        </w:tabs>
      </w:pPr>
    </w:p>
    <w:p w:rsidR="00393421" w:rsidRDefault="00393421" w:rsidP="00393421">
      <w:pPr>
        <w:pBdr>
          <w:top w:val="single" w:sz="4" w:space="1" w:color="auto"/>
        </w:pBdr>
        <w:tabs>
          <w:tab w:val="left" w:pos="7155"/>
        </w:tabs>
      </w:pPr>
    </w:p>
    <w:p w:rsidR="00393421" w:rsidRDefault="00393421" w:rsidP="00393421">
      <w:pPr>
        <w:rPr>
          <w:color w:val="000000"/>
          <w:sz w:val="23"/>
          <w:szCs w:val="23"/>
        </w:rPr>
      </w:pPr>
      <w:r>
        <w:t>La séance est levée à </w:t>
      </w:r>
      <w:r w:rsidR="00424340">
        <w:t>22h00.</w:t>
      </w:r>
      <w:r>
        <w:tab/>
      </w:r>
    </w:p>
    <w:p w:rsidR="00393421" w:rsidRDefault="00393421" w:rsidP="00CD398C">
      <w:pPr>
        <w:rPr>
          <w:color w:val="000000"/>
          <w:sz w:val="23"/>
          <w:szCs w:val="23"/>
        </w:rPr>
      </w:pPr>
    </w:p>
    <w:p w:rsidR="00393421" w:rsidRDefault="00393421" w:rsidP="00CD398C">
      <w:pPr>
        <w:rPr>
          <w:color w:val="000000"/>
          <w:sz w:val="23"/>
          <w:szCs w:val="23"/>
        </w:rPr>
      </w:pPr>
    </w:p>
    <w:p w:rsidR="00393421" w:rsidRDefault="00393421" w:rsidP="00CD398C">
      <w:pPr>
        <w:rPr>
          <w:color w:val="000000"/>
          <w:sz w:val="23"/>
          <w:szCs w:val="23"/>
        </w:rPr>
      </w:pPr>
    </w:p>
    <w:p w:rsidR="00AF5AF5" w:rsidRDefault="00AF5AF5" w:rsidP="00CD398C">
      <w:pPr>
        <w:rPr>
          <w:color w:val="000000"/>
          <w:sz w:val="23"/>
          <w:szCs w:val="23"/>
        </w:rPr>
      </w:pPr>
    </w:p>
    <w:p w:rsidR="00AF5AF5" w:rsidRDefault="00AF5AF5" w:rsidP="00CD398C">
      <w:pPr>
        <w:rPr>
          <w:color w:val="000000"/>
          <w:sz w:val="23"/>
          <w:szCs w:val="23"/>
        </w:rPr>
      </w:pPr>
    </w:p>
    <w:p w:rsidR="006C675D" w:rsidRDefault="006C675D" w:rsidP="00CD398C">
      <w:pPr>
        <w:rPr>
          <w:color w:val="000000"/>
          <w:sz w:val="23"/>
          <w:szCs w:val="23"/>
        </w:rPr>
      </w:pPr>
    </w:p>
    <w:p w:rsidR="006C675D" w:rsidRDefault="006C675D" w:rsidP="006C675D">
      <w:pPr>
        <w:jc w:val="right"/>
        <w:rPr>
          <w:color w:val="000000"/>
          <w:sz w:val="23"/>
          <w:szCs w:val="23"/>
        </w:rPr>
      </w:pPr>
      <w:r w:rsidRPr="0007428F">
        <w:rPr>
          <w:b/>
          <w:sz w:val="28"/>
          <w:szCs w:val="28"/>
        </w:rPr>
        <w:lastRenderedPageBreak/>
        <w:t>2017/</w:t>
      </w:r>
      <w:r>
        <w:rPr>
          <w:b/>
          <w:sz w:val="28"/>
          <w:szCs w:val="28"/>
        </w:rPr>
        <w:t>/</w:t>
      </w:r>
      <w:r w:rsidRPr="0007428F">
        <w:rPr>
          <w:b/>
          <w:sz w:val="28"/>
          <w:szCs w:val="28"/>
        </w:rPr>
        <w:t>0</w:t>
      </w:r>
      <w:r>
        <w:rPr>
          <w:b/>
          <w:sz w:val="28"/>
          <w:szCs w:val="28"/>
        </w:rPr>
        <w:t>26</w:t>
      </w:r>
    </w:p>
    <w:p w:rsidR="00AF5AF5" w:rsidRDefault="00AF5AF5" w:rsidP="00CD398C">
      <w:pPr>
        <w:rPr>
          <w:color w:val="000000"/>
          <w:sz w:val="23"/>
          <w:szCs w:val="23"/>
        </w:rPr>
      </w:pPr>
    </w:p>
    <w:p w:rsidR="00393421" w:rsidRPr="00CD398C" w:rsidRDefault="00393421" w:rsidP="00CD398C">
      <w:pPr>
        <w:rPr>
          <w:color w:val="000000"/>
          <w:sz w:val="23"/>
          <w:szCs w:val="23"/>
        </w:rPr>
      </w:pPr>
    </w:p>
    <w:p w:rsidR="006C675D" w:rsidRDefault="00393421" w:rsidP="006C675D">
      <w:pPr>
        <w:rPr>
          <w:b/>
          <w:bCs/>
          <w:iCs/>
          <w:smallCaps/>
        </w:rPr>
      </w:pPr>
      <w:r>
        <w:rPr>
          <w:b/>
          <w:iCs/>
          <w:smallCaps/>
          <w:u w:val="single"/>
        </w:rPr>
        <w:t>33</w:t>
      </w:r>
      <w:r w:rsidR="006C79BC" w:rsidRPr="00FE3A33">
        <w:rPr>
          <w:b/>
          <w:iCs/>
          <w:smallCaps/>
          <w:u w:val="single"/>
        </w:rPr>
        <w:t>/2017</w:t>
      </w:r>
      <w:r w:rsidR="006C79BC" w:rsidRPr="006C79BC">
        <w:rPr>
          <w:b/>
          <w:i/>
          <w:smallCaps/>
        </w:rPr>
        <w:t xml:space="preserve"> </w:t>
      </w:r>
      <w:r w:rsidR="006C79BC" w:rsidRPr="006C79BC">
        <w:rPr>
          <w:b/>
          <w:smallCaps/>
        </w:rPr>
        <w:t>–</w:t>
      </w:r>
      <w:r w:rsidR="006C675D">
        <w:rPr>
          <w:b/>
          <w:smallCaps/>
        </w:rPr>
        <w:t xml:space="preserve"> </w:t>
      </w:r>
      <w:r w:rsidR="006C675D" w:rsidRPr="008504AA">
        <w:rPr>
          <w:b/>
          <w:bCs/>
          <w:iCs/>
          <w:smallCaps/>
        </w:rPr>
        <w:t xml:space="preserve">Taux des taxes directes locales (correction </w:t>
      </w:r>
      <w:r w:rsidR="006C675D">
        <w:rPr>
          <w:b/>
          <w:bCs/>
          <w:iCs/>
          <w:smallCaps/>
        </w:rPr>
        <w:t>produits</w:t>
      </w:r>
      <w:r w:rsidR="006C675D" w:rsidRPr="008504AA">
        <w:rPr>
          <w:b/>
          <w:bCs/>
          <w:iCs/>
          <w:smallCaps/>
        </w:rPr>
        <w:t xml:space="preserve"> attendus)</w:t>
      </w:r>
    </w:p>
    <w:p w:rsidR="00FE3A33" w:rsidRDefault="00393421" w:rsidP="006C675D">
      <w:pPr>
        <w:rPr>
          <w:rStyle w:val="Accentuation"/>
          <w:b/>
          <w:i w:val="0"/>
        </w:rPr>
      </w:pPr>
      <w:r>
        <w:rPr>
          <w:rStyle w:val="Accentuation"/>
          <w:b/>
          <w:i w:val="0"/>
          <w:u w:val="single"/>
        </w:rPr>
        <w:t>34</w:t>
      </w:r>
      <w:r w:rsidR="00FE3A33" w:rsidRPr="003E5A21">
        <w:rPr>
          <w:rStyle w:val="Accentuation"/>
          <w:b/>
          <w:i w:val="0"/>
          <w:u w:val="single"/>
        </w:rPr>
        <w:t>/2017</w:t>
      </w:r>
      <w:r w:rsidR="00FE3A33" w:rsidRPr="003E5A21">
        <w:rPr>
          <w:b/>
          <w:i/>
          <w:smallCaps/>
        </w:rPr>
        <w:t xml:space="preserve"> </w:t>
      </w:r>
      <w:r w:rsidR="00FE3A33">
        <w:rPr>
          <w:smallCaps/>
        </w:rPr>
        <w:t>–</w:t>
      </w:r>
      <w:r w:rsidR="006C675D">
        <w:rPr>
          <w:smallCaps/>
        </w:rPr>
        <w:t xml:space="preserve"> </w:t>
      </w:r>
      <w:r w:rsidR="006C675D" w:rsidRPr="008504AA">
        <w:rPr>
          <w:b/>
          <w:smallCaps/>
        </w:rPr>
        <w:t>Décision Modificative n°1/2017</w:t>
      </w:r>
      <w:r w:rsidR="00FE3A33">
        <w:rPr>
          <w:b/>
          <w:bCs/>
          <w:iCs/>
          <w:smallCaps/>
        </w:rPr>
        <w:t xml:space="preserve"> </w:t>
      </w:r>
    </w:p>
    <w:p w:rsidR="006C675D" w:rsidRDefault="00393421" w:rsidP="009249AB">
      <w:pPr>
        <w:ind w:left="993" w:hanging="993"/>
        <w:rPr>
          <w:b/>
          <w:bCs/>
          <w:iCs/>
          <w:smallCaps/>
        </w:rPr>
      </w:pPr>
      <w:r>
        <w:rPr>
          <w:rStyle w:val="Accentuation"/>
          <w:b/>
          <w:i w:val="0"/>
          <w:u w:val="single"/>
        </w:rPr>
        <w:t>35</w:t>
      </w:r>
      <w:r w:rsidR="00FE3A33" w:rsidRPr="00391D36">
        <w:rPr>
          <w:rStyle w:val="Accentuation"/>
          <w:b/>
          <w:i w:val="0"/>
          <w:u w:val="single"/>
        </w:rPr>
        <w:t>/2017</w:t>
      </w:r>
      <w:r w:rsidR="00FE3A33" w:rsidRPr="00391D36">
        <w:rPr>
          <w:b/>
          <w:i/>
          <w:smallCaps/>
        </w:rPr>
        <w:t xml:space="preserve"> </w:t>
      </w:r>
      <w:r w:rsidR="00FE3A33" w:rsidRPr="00391D36">
        <w:rPr>
          <w:smallCaps/>
        </w:rPr>
        <w:t xml:space="preserve">– </w:t>
      </w:r>
      <w:r w:rsidR="006C675D" w:rsidRPr="008504AA">
        <w:rPr>
          <w:b/>
          <w:bCs/>
          <w:iCs/>
          <w:smallCaps/>
        </w:rPr>
        <w:t>Convention d’occupation du domaine public à La Plaine (mise à jour)</w:t>
      </w:r>
    </w:p>
    <w:p w:rsidR="006C79BC" w:rsidRDefault="00FE3A33" w:rsidP="009249AB">
      <w:pPr>
        <w:ind w:left="993" w:hanging="993"/>
        <w:rPr>
          <w:b/>
          <w:bCs/>
          <w:iCs/>
          <w:smallCaps/>
        </w:rPr>
      </w:pPr>
      <w:r>
        <w:rPr>
          <w:b/>
          <w:bCs/>
          <w:iCs/>
          <w:smallCaps/>
        </w:rPr>
        <w:t xml:space="preserve"> </w:t>
      </w:r>
    </w:p>
    <w:p w:rsidR="00393421" w:rsidRPr="006C79BC" w:rsidRDefault="00393421" w:rsidP="009249AB">
      <w:pPr>
        <w:ind w:left="993" w:hanging="993"/>
        <w:rPr>
          <w:b/>
          <w:bCs/>
          <w:smallCaps/>
        </w:rPr>
      </w:pPr>
    </w:p>
    <w:tbl>
      <w:tblPr>
        <w:tblStyle w:val="Grilledutableau"/>
        <w:tblW w:w="9180" w:type="dxa"/>
        <w:tblLook w:val="04A0"/>
      </w:tblPr>
      <w:tblGrid>
        <w:gridCol w:w="3227"/>
        <w:gridCol w:w="3118"/>
        <w:gridCol w:w="2835"/>
      </w:tblGrid>
      <w:tr w:rsidR="0016387F" w:rsidTr="006C79BC">
        <w:tc>
          <w:tcPr>
            <w:tcW w:w="3227" w:type="dxa"/>
          </w:tcPr>
          <w:p w:rsidR="0016387F" w:rsidRDefault="0016387F" w:rsidP="00351447">
            <w:pPr>
              <w:jc w:val="center"/>
              <w:rPr>
                <w:b/>
                <w:sz w:val="20"/>
                <w:szCs w:val="20"/>
              </w:rPr>
            </w:pPr>
            <w:r w:rsidRPr="00B83270">
              <w:rPr>
                <w:b/>
                <w:sz w:val="20"/>
                <w:szCs w:val="20"/>
              </w:rPr>
              <w:t>Lionel ANDR</w:t>
            </w:r>
            <w:r>
              <w:rPr>
                <w:b/>
                <w:sz w:val="20"/>
                <w:szCs w:val="20"/>
              </w:rPr>
              <w:t>É</w:t>
            </w:r>
          </w:p>
          <w:p w:rsidR="005D1437" w:rsidRDefault="005D1437" w:rsidP="00351447">
            <w:pPr>
              <w:jc w:val="center"/>
              <w:rPr>
                <w:b/>
                <w:sz w:val="20"/>
                <w:szCs w:val="20"/>
              </w:rPr>
            </w:pPr>
          </w:p>
          <w:p w:rsidR="005D1437" w:rsidRDefault="005D1437" w:rsidP="00351447">
            <w:pPr>
              <w:jc w:val="center"/>
              <w:rPr>
                <w:b/>
                <w:sz w:val="20"/>
                <w:szCs w:val="20"/>
              </w:rPr>
            </w:pPr>
          </w:p>
          <w:p w:rsidR="005D1437" w:rsidRDefault="005D1437" w:rsidP="00351447">
            <w:pPr>
              <w:jc w:val="center"/>
              <w:rPr>
                <w:b/>
                <w:sz w:val="20"/>
                <w:szCs w:val="20"/>
              </w:rPr>
            </w:pPr>
          </w:p>
          <w:p w:rsidR="005D1437" w:rsidRDefault="005D1437" w:rsidP="00351447">
            <w:pPr>
              <w:jc w:val="center"/>
              <w:rPr>
                <w:b/>
                <w:sz w:val="20"/>
                <w:szCs w:val="20"/>
              </w:rPr>
            </w:pPr>
          </w:p>
          <w:p w:rsidR="006C675D" w:rsidRDefault="006C675D" w:rsidP="00351447">
            <w:pPr>
              <w:jc w:val="center"/>
              <w:rPr>
                <w:b/>
                <w:sz w:val="20"/>
                <w:szCs w:val="20"/>
              </w:rPr>
            </w:pPr>
          </w:p>
          <w:p w:rsidR="006C675D" w:rsidRPr="00B83270" w:rsidRDefault="006C675D" w:rsidP="00351447">
            <w:pPr>
              <w:jc w:val="center"/>
              <w:rPr>
                <w:b/>
                <w:sz w:val="20"/>
                <w:szCs w:val="20"/>
              </w:rPr>
            </w:pPr>
          </w:p>
        </w:tc>
        <w:tc>
          <w:tcPr>
            <w:tcW w:w="3118" w:type="dxa"/>
          </w:tcPr>
          <w:p w:rsidR="00AA0C52" w:rsidRDefault="0016387F" w:rsidP="00351447">
            <w:pPr>
              <w:jc w:val="center"/>
              <w:rPr>
                <w:b/>
                <w:sz w:val="20"/>
                <w:szCs w:val="20"/>
              </w:rPr>
            </w:pPr>
            <w:r w:rsidRPr="00B83270">
              <w:rPr>
                <w:b/>
                <w:sz w:val="20"/>
                <w:szCs w:val="20"/>
              </w:rPr>
              <w:t>Lucette BAUDOIN</w:t>
            </w:r>
          </w:p>
          <w:p w:rsidR="00AA0C52" w:rsidRPr="00AA0C52" w:rsidRDefault="00AA0C52" w:rsidP="00351447">
            <w:pPr>
              <w:jc w:val="center"/>
              <w:rPr>
                <w:sz w:val="20"/>
                <w:szCs w:val="20"/>
              </w:rPr>
            </w:pPr>
          </w:p>
          <w:p w:rsidR="00AA0C52" w:rsidRDefault="00AA0C52" w:rsidP="00351447">
            <w:pPr>
              <w:jc w:val="center"/>
              <w:rPr>
                <w:sz w:val="20"/>
                <w:szCs w:val="20"/>
              </w:rPr>
            </w:pPr>
          </w:p>
          <w:p w:rsidR="00AA0C52" w:rsidRDefault="00AA0C52" w:rsidP="00351447">
            <w:pPr>
              <w:jc w:val="center"/>
              <w:rPr>
                <w:sz w:val="20"/>
                <w:szCs w:val="20"/>
              </w:rPr>
            </w:pPr>
          </w:p>
          <w:p w:rsidR="009249AB" w:rsidRDefault="009249AB" w:rsidP="00351447">
            <w:pPr>
              <w:jc w:val="center"/>
              <w:rPr>
                <w:sz w:val="20"/>
                <w:szCs w:val="20"/>
              </w:rPr>
            </w:pPr>
          </w:p>
          <w:p w:rsidR="0016387F" w:rsidRPr="00AA0C52" w:rsidRDefault="0016387F" w:rsidP="00351447">
            <w:pPr>
              <w:jc w:val="center"/>
              <w:rPr>
                <w:sz w:val="20"/>
                <w:szCs w:val="20"/>
              </w:rPr>
            </w:pPr>
          </w:p>
        </w:tc>
        <w:tc>
          <w:tcPr>
            <w:tcW w:w="2835" w:type="dxa"/>
          </w:tcPr>
          <w:p w:rsidR="0016387F" w:rsidRPr="003E03AF" w:rsidRDefault="0016387F" w:rsidP="00351447">
            <w:pPr>
              <w:jc w:val="center"/>
              <w:rPr>
                <w:b/>
                <w:sz w:val="22"/>
                <w:szCs w:val="22"/>
              </w:rPr>
            </w:pPr>
            <w:r w:rsidRPr="003E03AF">
              <w:rPr>
                <w:b/>
                <w:sz w:val="22"/>
                <w:szCs w:val="22"/>
              </w:rPr>
              <w:t>Françoise BERNEL-ROGNON</w:t>
            </w:r>
          </w:p>
          <w:p w:rsidR="0016387F" w:rsidRDefault="0016387F" w:rsidP="00351447">
            <w:pPr>
              <w:jc w:val="center"/>
              <w:rPr>
                <w:sz w:val="22"/>
                <w:szCs w:val="22"/>
              </w:rPr>
            </w:pPr>
          </w:p>
          <w:p w:rsidR="0016387F" w:rsidRDefault="0016387F" w:rsidP="00351447">
            <w:pPr>
              <w:jc w:val="center"/>
              <w:rPr>
                <w:sz w:val="22"/>
              </w:rPr>
            </w:pPr>
          </w:p>
          <w:p w:rsidR="0016387F" w:rsidRDefault="0016387F" w:rsidP="00351447">
            <w:pPr>
              <w:jc w:val="center"/>
            </w:pPr>
          </w:p>
        </w:tc>
      </w:tr>
      <w:tr w:rsidR="0016387F" w:rsidTr="006C79BC">
        <w:tc>
          <w:tcPr>
            <w:tcW w:w="3227" w:type="dxa"/>
          </w:tcPr>
          <w:p w:rsidR="0016387F" w:rsidRPr="00B83270" w:rsidRDefault="0016387F" w:rsidP="00351447">
            <w:pPr>
              <w:jc w:val="center"/>
              <w:rPr>
                <w:b/>
                <w:sz w:val="20"/>
                <w:szCs w:val="20"/>
              </w:rPr>
            </w:pPr>
            <w:r w:rsidRPr="00B83270">
              <w:rPr>
                <w:b/>
                <w:sz w:val="20"/>
                <w:szCs w:val="20"/>
              </w:rPr>
              <w:t>Anne-Isabelle BOLLON</w:t>
            </w:r>
          </w:p>
          <w:p w:rsidR="0016387F" w:rsidRPr="00B83270" w:rsidRDefault="0016387F" w:rsidP="00351447">
            <w:pPr>
              <w:jc w:val="center"/>
              <w:rPr>
                <w:sz w:val="20"/>
                <w:szCs w:val="20"/>
              </w:rPr>
            </w:pPr>
          </w:p>
          <w:p w:rsidR="0016387F" w:rsidRPr="00B83270" w:rsidRDefault="0016387F" w:rsidP="00351447">
            <w:pPr>
              <w:jc w:val="center"/>
              <w:rPr>
                <w:sz w:val="20"/>
                <w:szCs w:val="20"/>
              </w:rPr>
            </w:pPr>
          </w:p>
          <w:p w:rsidR="0016387F" w:rsidRDefault="0016387F" w:rsidP="00351447">
            <w:pPr>
              <w:jc w:val="center"/>
              <w:rPr>
                <w:sz w:val="20"/>
                <w:szCs w:val="20"/>
              </w:rPr>
            </w:pPr>
          </w:p>
          <w:p w:rsidR="005D1437" w:rsidRDefault="005D1437" w:rsidP="00351447">
            <w:pPr>
              <w:jc w:val="center"/>
              <w:rPr>
                <w:sz w:val="20"/>
                <w:szCs w:val="20"/>
              </w:rPr>
            </w:pPr>
          </w:p>
          <w:p w:rsidR="005D1437" w:rsidRDefault="005D1437" w:rsidP="00351447">
            <w:pPr>
              <w:jc w:val="center"/>
              <w:rPr>
                <w:sz w:val="20"/>
                <w:szCs w:val="20"/>
              </w:rPr>
            </w:pPr>
          </w:p>
          <w:p w:rsidR="006C675D" w:rsidRPr="00B83270" w:rsidRDefault="006C675D" w:rsidP="00351447">
            <w:pPr>
              <w:jc w:val="center"/>
              <w:rPr>
                <w:sz w:val="20"/>
                <w:szCs w:val="20"/>
              </w:rPr>
            </w:pPr>
          </w:p>
        </w:tc>
        <w:tc>
          <w:tcPr>
            <w:tcW w:w="3118" w:type="dxa"/>
          </w:tcPr>
          <w:p w:rsidR="0016387F" w:rsidRDefault="0016387F" w:rsidP="00351447">
            <w:pPr>
              <w:jc w:val="center"/>
              <w:rPr>
                <w:b/>
                <w:sz w:val="20"/>
                <w:szCs w:val="20"/>
              </w:rPr>
            </w:pPr>
            <w:r w:rsidRPr="00B83270">
              <w:rPr>
                <w:b/>
                <w:sz w:val="20"/>
                <w:szCs w:val="20"/>
              </w:rPr>
              <w:t>Christiane CAUDRON</w:t>
            </w:r>
          </w:p>
          <w:p w:rsidR="0016387F" w:rsidRDefault="0016387F" w:rsidP="00351447">
            <w:pPr>
              <w:jc w:val="center"/>
              <w:rPr>
                <w:b/>
                <w:sz w:val="20"/>
                <w:szCs w:val="20"/>
              </w:rPr>
            </w:pPr>
          </w:p>
          <w:p w:rsidR="0016387F" w:rsidRDefault="0016387F" w:rsidP="00351447">
            <w:pPr>
              <w:jc w:val="center"/>
              <w:rPr>
                <w:b/>
                <w:sz w:val="20"/>
                <w:szCs w:val="20"/>
              </w:rPr>
            </w:pPr>
          </w:p>
          <w:p w:rsidR="00CD398C" w:rsidRPr="006C675D" w:rsidRDefault="006C675D" w:rsidP="00351447">
            <w:pPr>
              <w:jc w:val="center"/>
              <w:rPr>
                <w:i/>
                <w:sz w:val="20"/>
                <w:szCs w:val="20"/>
              </w:rPr>
            </w:pPr>
            <w:r w:rsidRPr="006C675D">
              <w:rPr>
                <w:i/>
                <w:sz w:val="20"/>
                <w:szCs w:val="20"/>
              </w:rPr>
              <w:t xml:space="preserve">Absente </w:t>
            </w:r>
          </w:p>
          <w:p w:rsidR="006C79BC" w:rsidRDefault="006C79BC" w:rsidP="00351447">
            <w:pPr>
              <w:jc w:val="center"/>
              <w:rPr>
                <w:sz w:val="20"/>
                <w:szCs w:val="20"/>
              </w:rPr>
            </w:pPr>
          </w:p>
          <w:p w:rsidR="0016387F" w:rsidRPr="007473E1" w:rsidRDefault="0016387F" w:rsidP="00DA5A18">
            <w:pPr>
              <w:jc w:val="center"/>
              <w:rPr>
                <w:sz w:val="20"/>
                <w:szCs w:val="20"/>
              </w:rPr>
            </w:pPr>
          </w:p>
        </w:tc>
        <w:tc>
          <w:tcPr>
            <w:tcW w:w="2835" w:type="dxa"/>
          </w:tcPr>
          <w:p w:rsidR="0016387F" w:rsidRDefault="0016387F" w:rsidP="00351447">
            <w:pPr>
              <w:jc w:val="center"/>
              <w:rPr>
                <w:b/>
              </w:rPr>
            </w:pPr>
            <w:r w:rsidRPr="003E03AF">
              <w:rPr>
                <w:b/>
                <w:sz w:val="22"/>
                <w:szCs w:val="22"/>
              </w:rPr>
              <w:t>Claude LAFONT</w:t>
            </w:r>
          </w:p>
          <w:p w:rsidR="0016387F" w:rsidRDefault="0016387F" w:rsidP="00351447">
            <w:pPr>
              <w:jc w:val="center"/>
            </w:pPr>
          </w:p>
          <w:p w:rsidR="0016387F" w:rsidRPr="003E03AF" w:rsidRDefault="0016387F" w:rsidP="00351447">
            <w:pPr>
              <w:jc w:val="center"/>
            </w:pPr>
          </w:p>
          <w:p w:rsidR="0016387F" w:rsidRPr="003E03AF" w:rsidRDefault="0016387F" w:rsidP="00351447">
            <w:pPr>
              <w:jc w:val="center"/>
              <w:rPr>
                <w:sz w:val="20"/>
                <w:szCs w:val="20"/>
              </w:rPr>
            </w:pPr>
          </w:p>
        </w:tc>
      </w:tr>
      <w:tr w:rsidR="0016387F" w:rsidTr="006C79BC">
        <w:tc>
          <w:tcPr>
            <w:tcW w:w="3227" w:type="dxa"/>
          </w:tcPr>
          <w:p w:rsidR="0016387F" w:rsidRPr="00B83270" w:rsidRDefault="0016387F" w:rsidP="00351447">
            <w:pPr>
              <w:jc w:val="center"/>
              <w:rPr>
                <w:b/>
                <w:sz w:val="20"/>
                <w:szCs w:val="20"/>
              </w:rPr>
            </w:pPr>
            <w:r w:rsidRPr="00B83270">
              <w:rPr>
                <w:b/>
                <w:sz w:val="20"/>
                <w:szCs w:val="20"/>
              </w:rPr>
              <w:t>Anne-Marie LE TRON-GOLDSWORTHY</w:t>
            </w:r>
          </w:p>
          <w:p w:rsidR="0016387F" w:rsidRDefault="0016387F" w:rsidP="00351447">
            <w:pPr>
              <w:jc w:val="center"/>
              <w:rPr>
                <w:sz w:val="20"/>
                <w:szCs w:val="20"/>
              </w:rPr>
            </w:pPr>
          </w:p>
          <w:p w:rsidR="00AA0C52" w:rsidRDefault="00AA0C52" w:rsidP="00351447">
            <w:pPr>
              <w:jc w:val="center"/>
              <w:rPr>
                <w:sz w:val="20"/>
                <w:szCs w:val="20"/>
              </w:rPr>
            </w:pPr>
          </w:p>
          <w:p w:rsidR="00393421" w:rsidRDefault="00393421" w:rsidP="00351447">
            <w:pPr>
              <w:jc w:val="center"/>
              <w:rPr>
                <w:sz w:val="20"/>
                <w:szCs w:val="20"/>
              </w:rPr>
            </w:pPr>
          </w:p>
          <w:p w:rsidR="006C79BC" w:rsidRDefault="006C79BC" w:rsidP="006C79BC">
            <w:pPr>
              <w:jc w:val="center"/>
              <w:rPr>
                <w:sz w:val="20"/>
                <w:szCs w:val="20"/>
              </w:rPr>
            </w:pPr>
          </w:p>
          <w:p w:rsidR="006C675D" w:rsidRDefault="006C675D" w:rsidP="006C79BC">
            <w:pPr>
              <w:jc w:val="center"/>
              <w:rPr>
                <w:sz w:val="20"/>
                <w:szCs w:val="20"/>
              </w:rPr>
            </w:pPr>
          </w:p>
          <w:p w:rsidR="0016387F" w:rsidRPr="00AA0C52" w:rsidRDefault="0016387F" w:rsidP="006C79BC">
            <w:pPr>
              <w:jc w:val="center"/>
              <w:rPr>
                <w:sz w:val="20"/>
                <w:szCs w:val="20"/>
              </w:rPr>
            </w:pPr>
          </w:p>
        </w:tc>
        <w:tc>
          <w:tcPr>
            <w:tcW w:w="3118" w:type="dxa"/>
          </w:tcPr>
          <w:p w:rsidR="0016387F" w:rsidRDefault="0016387F" w:rsidP="00351447">
            <w:pPr>
              <w:jc w:val="center"/>
              <w:rPr>
                <w:b/>
                <w:sz w:val="20"/>
                <w:szCs w:val="20"/>
              </w:rPr>
            </w:pPr>
            <w:r w:rsidRPr="00B83270">
              <w:rPr>
                <w:b/>
                <w:sz w:val="20"/>
                <w:szCs w:val="20"/>
              </w:rPr>
              <w:t>Thierry MICHOTTE DE WELLE</w:t>
            </w:r>
          </w:p>
          <w:p w:rsidR="0016387F" w:rsidRDefault="0016387F" w:rsidP="00351447">
            <w:pPr>
              <w:jc w:val="center"/>
              <w:rPr>
                <w:sz w:val="20"/>
                <w:szCs w:val="20"/>
              </w:rPr>
            </w:pPr>
          </w:p>
          <w:p w:rsidR="00CD398C" w:rsidRPr="00B83270" w:rsidRDefault="00CD398C" w:rsidP="00351447">
            <w:pPr>
              <w:jc w:val="center"/>
              <w:rPr>
                <w:sz w:val="20"/>
                <w:szCs w:val="20"/>
              </w:rPr>
            </w:pPr>
          </w:p>
          <w:p w:rsidR="0016387F" w:rsidRPr="00B83270" w:rsidRDefault="0016387F" w:rsidP="00CD398C">
            <w:pPr>
              <w:jc w:val="center"/>
              <w:rPr>
                <w:sz w:val="20"/>
                <w:szCs w:val="20"/>
              </w:rPr>
            </w:pPr>
          </w:p>
        </w:tc>
        <w:tc>
          <w:tcPr>
            <w:tcW w:w="2835" w:type="dxa"/>
          </w:tcPr>
          <w:p w:rsidR="0016387F" w:rsidRDefault="0016387F" w:rsidP="00351447">
            <w:pPr>
              <w:jc w:val="center"/>
              <w:rPr>
                <w:b/>
              </w:rPr>
            </w:pPr>
            <w:r w:rsidRPr="003E03AF">
              <w:rPr>
                <w:b/>
                <w:sz w:val="22"/>
                <w:szCs w:val="22"/>
              </w:rPr>
              <w:t>Gilles MORANGE</w:t>
            </w:r>
          </w:p>
          <w:p w:rsidR="0016387F" w:rsidRDefault="0016387F" w:rsidP="00351447">
            <w:pPr>
              <w:jc w:val="center"/>
              <w:rPr>
                <w:i/>
                <w:sz w:val="20"/>
                <w:szCs w:val="20"/>
              </w:rPr>
            </w:pPr>
          </w:p>
          <w:p w:rsidR="0016387F" w:rsidRDefault="0016387F" w:rsidP="00351447">
            <w:pPr>
              <w:jc w:val="center"/>
              <w:rPr>
                <w:i/>
                <w:sz w:val="20"/>
                <w:szCs w:val="20"/>
              </w:rPr>
            </w:pPr>
          </w:p>
          <w:p w:rsidR="0016387F" w:rsidRPr="00B83270" w:rsidRDefault="0016387F" w:rsidP="00351447">
            <w:pPr>
              <w:jc w:val="center"/>
            </w:pPr>
          </w:p>
        </w:tc>
      </w:tr>
      <w:tr w:rsidR="0016387F" w:rsidTr="006C79BC">
        <w:tc>
          <w:tcPr>
            <w:tcW w:w="3227" w:type="dxa"/>
          </w:tcPr>
          <w:p w:rsidR="0016387F" w:rsidRDefault="0016387F" w:rsidP="00351447">
            <w:pPr>
              <w:jc w:val="center"/>
              <w:rPr>
                <w:b/>
                <w:sz w:val="20"/>
                <w:szCs w:val="20"/>
              </w:rPr>
            </w:pPr>
            <w:r w:rsidRPr="00B83270">
              <w:rPr>
                <w:b/>
                <w:sz w:val="20"/>
                <w:szCs w:val="20"/>
              </w:rPr>
              <w:t>Christel PRADEILLES</w:t>
            </w:r>
          </w:p>
          <w:p w:rsidR="0016387F" w:rsidRDefault="0016387F" w:rsidP="00351447">
            <w:pPr>
              <w:jc w:val="center"/>
              <w:rPr>
                <w:b/>
                <w:sz w:val="20"/>
                <w:szCs w:val="20"/>
              </w:rPr>
            </w:pPr>
          </w:p>
          <w:p w:rsidR="0016387F" w:rsidRDefault="0016387F" w:rsidP="00351447">
            <w:pPr>
              <w:jc w:val="center"/>
              <w:rPr>
                <w:b/>
                <w:sz w:val="20"/>
                <w:szCs w:val="20"/>
              </w:rPr>
            </w:pPr>
          </w:p>
          <w:p w:rsidR="0016387F" w:rsidRDefault="0016387F" w:rsidP="00351447">
            <w:pPr>
              <w:jc w:val="center"/>
              <w:rPr>
                <w:b/>
                <w:sz w:val="20"/>
                <w:szCs w:val="20"/>
              </w:rPr>
            </w:pPr>
          </w:p>
          <w:p w:rsidR="00393421" w:rsidRDefault="00393421" w:rsidP="00351447">
            <w:pPr>
              <w:jc w:val="center"/>
              <w:rPr>
                <w:b/>
                <w:sz w:val="20"/>
                <w:szCs w:val="20"/>
              </w:rPr>
            </w:pPr>
          </w:p>
          <w:p w:rsidR="006C675D" w:rsidRDefault="006C675D" w:rsidP="00351447">
            <w:pPr>
              <w:jc w:val="center"/>
              <w:rPr>
                <w:b/>
                <w:sz w:val="20"/>
                <w:szCs w:val="20"/>
              </w:rPr>
            </w:pPr>
          </w:p>
          <w:p w:rsidR="00393421" w:rsidRDefault="00393421" w:rsidP="00351447">
            <w:pPr>
              <w:jc w:val="center"/>
              <w:rPr>
                <w:b/>
                <w:sz w:val="20"/>
                <w:szCs w:val="20"/>
              </w:rPr>
            </w:pPr>
          </w:p>
          <w:p w:rsidR="005D1437" w:rsidRPr="00B83270" w:rsidRDefault="005D1437" w:rsidP="00351447">
            <w:pPr>
              <w:jc w:val="center"/>
              <w:rPr>
                <w:b/>
                <w:sz w:val="20"/>
                <w:szCs w:val="20"/>
              </w:rPr>
            </w:pPr>
          </w:p>
        </w:tc>
        <w:tc>
          <w:tcPr>
            <w:tcW w:w="3118" w:type="dxa"/>
          </w:tcPr>
          <w:p w:rsidR="0016387F" w:rsidRDefault="0016387F" w:rsidP="00351447">
            <w:pPr>
              <w:jc w:val="center"/>
              <w:rPr>
                <w:b/>
                <w:sz w:val="20"/>
                <w:szCs w:val="20"/>
              </w:rPr>
            </w:pPr>
            <w:r w:rsidRPr="00B83270">
              <w:rPr>
                <w:b/>
                <w:sz w:val="20"/>
                <w:szCs w:val="20"/>
              </w:rPr>
              <w:t>Bernard REY</w:t>
            </w:r>
          </w:p>
          <w:p w:rsidR="0016387F" w:rsidRDefault="0016387F" w:rsidP="00351447">
            <w:pPr>
              <w:jc w:val="center"/>
              <w:rPr>
                <w:b/>
                <w:sz w:val="20"/>
                <w:szCs w:val="20"/>
              </w:rPr>
            </w:pPr>
          </w:p>
          <w:p w:rsidR="0016387F" w:rsidRDefault="0016387F" w:rsidP="00351447">
            <w:pPr>
              <w:jc w:val="center"/>
              <w:rPr>
                <w:b/>
                <w:sz w:val="20"/>
                <w:szCs w:val="20"/>
              </w:rPr>
            </w:pPr>
          </w:p>
          <w:p w:rsidR="009249AB" w:rsidRDefault="009249AB" w:rsidP="00351447">
            <w:pPr>
              <w:jc w:val="center"/>
              <w:rPr>
                <w:b/>
                <w:sz w:val="20"/>
                <w:szCs w:val="20"/>
              </w:rPr>
            </w:pPr>
          </w:p>
          <w:p w:rsidR="009249AB" w:rsidRDefault="009249AB" w:rsidP="00351447">
            <w:pPr>
              <w:jc w:val="center"/>
              <w:rPr>
                <w:b/>
                <w:sz w:val="20"/>
                <w:szCs w:val="20"/>
              </w:rPr>
            </w:pPr>
          </w:p>
          <w:p w:rsidR="0016387F" w:rsidRPr="00B83270" w:rsidRDefault="0016387F" w:rsidP="00351447">
            <w:pPr>
              <w:jc w:val="center"/>
              <w:rPr>
                <w:b/>
                <w:sz w:val="20"/>
                <w:szCs w:val="20"/>
              </w:rPr>
            </w:pPr>
          </w:p>
        </w:tc>
        <w:tc>
          <w:tcPr>
            <w:tcW w:w="2835" w:type="dxa"/>
          </w:tcPr>
          <w:p w:rsidR="0016387F" w:rsidRDefault="0016387F" w:rsidP="00351447">
            <w:pPr>
              <w:jc w:val="center"/>
            </w:pPr>
          </w:p>
        </w:tc>
      </w:tr>
    </w:tbl>
    <w:p w:rsidR="00762923" w:rsidRDefault="00762923" w:rsidP="00762923">
      <w:pPr>
        <w:tabs>
          <w:tab w:val="left" w:pos="3060"/>
          <w:tab w:val="left" w:pos="4500"/>
        </w:tabs>
        <w:jc w:val="both"/>
      </w:pPr>
    </w:p>
    <w:sectPr w:rsidR="00762923" w:rsidSect="002312BA">
      <w:pgSz w:w="11906" w:h="16838"/>
      <w:pgMar w:top="426" w:right="707" w:bottom="28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63" w:rsidRDefault="002E3363" w:rsidP="009249AB">
      <w:r>
        <w:separator/>
      </w:r>
    </w:p>
  </w:endnote>
  <w:endnote w:type="continuationSeparator" w:id="0">
    <w:p w:rsidR="002E3363" w:rsidRDefault="002E3363" w:rsidP="0092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63" w:rsidRDefault="002E3363" w:rsidP="009249AB">
      <w:r>
        <w:separator/>
      </w:r>
    </w:p>
  </w:footnote>
  <w:footnote w:type="continuationSeparator" w:id="0">
    <w:p w:rsidR="002E3363" w:rsidRDefault="002E3363" w:rsidP="00924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nsid w:val="02B20E6B"/>
    <w:multiLevelType w:val="hybridMultilevel"/>
    <w:tmpl w:val="74C0522A"/>
    <w:lvl w:ilvl="0" w:tplc="AEF8E2E2">
      <w:start w:val="44"/>
      <w:numFmt w:val="decimal"/>
      <w:lvlText w:val="%1"/>
      <w:lvlJc w:val="left"/>
      <w:pPr>
        <w:ind w:left="6090" w:hanging="360"/>
      </w:pPr>
      <w:rPr>
        <w:rFonts w:hint="default"/>
      </w:rPr>
    </w:lvl>
    <w:lvl w:ilvl="1" w:tplc="040C0019" w:tentative="1">
      <w:start w:val="1"/>
      <w:numFmt w:val="lowerLetter"/>
      <w:lvlText w:val="%2."/>
      <w:lvlJc w:val="left"/>
      <w:pPr>
        <w:ind w:left="6810" w:hanging="360"/>
      </w:pPr>
    </w:lvl>
    <w:lvl w:ilvl="2" w:tplc="040C001B" w:tentative="1">
      <w:start w:val="1"/>
      <w:numFmt w:val="lowerRoman"/>
      <w:lvlText w:val="%3."/>
      <w:lvlJc w:val="right"/>
      <w:pPr>
        <w:ind w:left="7530" w:hanging="180"/>
      </w:pPr>
    </w:lvl>
    <w:lvl w:ilvl="3" w:tplc="040C000F" w:tentative="1">
      <w:start w:val="1"/>
      <w:numFmt w:val="decimal"/>
      <w:lvlText w:val="%4."/>
      <w:lvlJc w:val="left"/>
      <w:pPr>
        <w:ind w:left="8250" w:hanging="360"/>
      </w:pPr>
    </w:lvl>
    <w:lvl w:ilvl="4" w:tplc="040C0019" w:tentative="1">
      <w:start w:val="1"/>
      <w:numFmt w:val="lowerLetter"/>
      <w:lvlText w:val="%5."/>
      <w:lvlJc w:val="left"/>
      <w:pPr>
        <w:ind w:left="8970" w:hanging="360"/>
      </w:pPr>
    </w:lvl>
    <w:lvl w:ilvl="5" w:tplc="040C001B" w:tentative="1">
      <w:start w:val="1"/>
      <w:numFmt w:val="lowerRoman"/>
      <w:lvlText w:val="%6."/>
      <w:lvlJc w:val="right"/>
      <w:pPr>
        <w:ind w:left="9690" w:hanging="180"/>
      </w:pPr>
    </w:lvl>
    <w:lvl w:ilvl="6" w:tplc="040C000F" w:tentative="1">
      <w:start w:val="1"/>
      <w:numFmt w:val="decimal"/>
      <w:lvlText w:val="%7."/>
      <w:lvlJc w:val="left"/>
      <w:pPr>
        <w:ind w:left="10410" w:hanging="360"/>
      </w:pPr>
    </w:lvl>
    <w:lvl w:ilvl="7" w:tplc="040C0019" w:tentative="1">
      <w:start w:val="1"/>
      <w:numFmt w:val="lowerLetter"/>
      <w:lvlText w:val="%8."/>
      <w:lvlJc w:val="left"/>
      <w:pPr>
        <w:ind w:left="11130" w:hanging="360"/>
      </w:pPr>
    </w:lvl>
    <w:lvl w:ilvl="8" w:tplc="040C001B" w:tentative="1">
      <w:start w:val="1"/>
      <w:numFmt w:val="lowerRoman"/>
      <w:lvlText w:val="%9."/>
      <w:lvlJc w:val="right"/>
      <w:pPr>
        <w:ind w:left="11850" w:hanging="180"/>
      </w:pPr>
    </w:lvl>
  </w:abstractNum>
  <w:abstractNum w:abstractNumId="2">
    <w:nsid w:val="0B41745B"/>
    <w:multiLevelType w:val="hybridMultilevel"/>
    <w:tmpl w:val="0A1AF5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08044F"/>
    <w:multiLevelType w:val="hybridMultilevel"/>
    <w:tmpl w:val="9D124738"/>
    <w:lvl w:ilvl="0" w:tplc="85962F5E">
      <w:start w:val="84"/>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512C00"/>
    <w:multiLevelType w:val="hybridMultilevel"/>
    <w:tmpl w:val="75FE2FBA"/>
    <w:lvl w:ilvl="0" w:tplc="94620B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7E3C2E"/>
    <w:multiLevelType w:val="hybridMultilevel"/>
    <w:tmpl w:val="AAF85C4E"/>
    <w:lvl w:ilvl="0" w:tplc="BA3AFB92">
      <w:start w:val="13"/>
      <w:numFmt w:val="bullet"/>
      <w:lvlText w:val="-"/>
      <w:lvlJc w:val="left"/>
      <w:pPr>
        <w:tabs>
          <w:tab w:val="num" w:pos="720"/>
        </w:tabs>
        <w:ind w:left="720"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44615C4"/>
    <w:multiLevelType w:val="hybridMultilevel"/>
    <w:tmpl w:val="875671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9863F8"/>
    <w:multiLevelType w:val="hybridMultilevel"/>
    <w:tmpl w:val="7B98F8D2"/>
    <w:lvl w:ilvl="0" w:tplc="992225D8">
      <w:start w:val="1"/>
      <w:numFmt w:val="bullet"/>
      <w:lvlText w:val="Ä"/>
      <w:lvlJc w:val="left"/>
      <w:pPr>
        <w:ind w:left="720" w:hanging="360"/>
      </w:pPr>
      <w:rPr>
        <w:rFonts w:ascii="Wingdings" w:hAnsi="Wingdings" w:hint="default"/>
      </w:rPr>
    </w:lvl>
    <w:lvl w:ilvl="1" w:tplc="11C07360">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E4020D"/>
    <w:multiLevelType w:val="hybridMultilevel"/>
    <w:tmpl w:val="318AD956"/>
    <w:lvl w:ilvl="0" w:tplc="2B5230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C94AB3"/>
    <w:multiLevelType w:val="hybridMultilevel"/>
    <w:tmpl w:val="FDCE4F84"/>
    <w:lvl w:ilvl="0" w:tplc="210AC6F0">
      <w:start w:val="1"/>
      <w:numFmt w:val="bullet"/>
      <w:lvlText w:val="►"/>
      <w:lvlJc w:val="left"/>
      <w:pPr>
        <w:tabs>
          <w:tab w:val="num" w:pos="1800"/>
        </w:tabs>
        <w:ind w:left="1800" w:hanging="360"/>
      </w:pPr>
      <w:rPr>
        <w:rFonts w:ascii="Times New Roman" w:hAnsi="Times New Roman" w:hint="default"/>
        <w:b/>
        <w:i w:val="0"/>
        <w:color w:val="auto"/>
        <w:sz w:val="28"/>
      </w:rPr>
    </w:lvl>
    <w:lvl w:ilvl="1" w:tplc="040C0001">
      <w:start w:val="1"/>
      <w:numFmt w:val="bullet"/>
      <w:lvlText w:val=""/>
      <w:lvlJc w:val="left"/>
      <w:pPr>
        <w:tabs>
          <w:tab w:val="num" w:pos="1620"/>
        </w:tabs>
        <w:ind w:left="1620" w:hanging="360"/>
      </w:pPr>
      <w:rPr>
        <w:rFonts w:ascii="Symbol" w:hAnsi="Symbol" w:hint="default"/>
        <w:b/>
        <w:i w:val="0"/>
        <w:color w:val="auto"/>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2"/>
  </w:num>
  <w:num w:numId="7">
    <w:abstractNumId w:val="8"/>
  </w:num>
  <w:num w:numId="8">
    <w:abstractNumId w:val="3"/>
  </w:num>
  <w:num w:numId="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E19E2"/>
    <w:rsid w:val="0000098F"/>
    <w:rsid w:val="00004B6E"/>
    <w:rsid w:val="00011367"/>
    <w:rsid w:val="0001619C"/>
    <w:rsid w:val="00023E99"/>
    <w:rsid w:val="00041E0D"/>
    <w:rsid w:val="00043CEF"/>
    <w:rsid w:val="00046248"/>
    <w:rsid w:val="000500F0"/>
    <w:rsid w:val="00063970"/>
    <w:rsid w:val="00066ADE"/>
    <w:rsid w:val="00073493"/>
    <w:rsid w:val="00074AE0"/>
    <w:rsid w:val="0007685D"/>
    <w:rsid w:val="000805F1"/>
    <w:rsid w:val="00083636"/>
    <w:rsid w:val="0008770F"/>
    <w:rsid w:val="0009385C"/>
    <w:rsid w:val="00094F22"/>
    <w:rsid w:val="000C4416"/>
    <w:rsid w:val="000D2819"/>
    <w:rsid w:val="000E29A6"/>
    <w:rsid w:val="000E5655"/>
    <w:rsid w:val="000F0215"/>
    <w:rsid w:val="000F49B9"/>
    <w:rsid w:val="0010752F"/>
    <w:rsid w:val="00110C6A"/>
    <w:rsid w:val="00113E9F"/>
    <w:rsid w:val="00114DFC"/>
    <w:rsid w:val="00121206"/>
    <w:rsid w:val="001214BA"/>
    <w:rsid w:val="001275B0"/>
    <w:rsid w:val="0015404D"/>
    <w:rsid w:val="001551C2"/>
    <w:rsid w:val="0016387F"/>
    <w:rsid w:val="00183667"/>
    <w:rsid w:val="00183D9F"/>
    <w:rsid w:val="001904E1"/>
    <w:rsid w:val="001A397B"/>
    <w:rsid w:val="001A4A80"/>
    <w:rsid w:val="001B36E4"/>
    <w:rsid w:val="001B5D38"/>
    <w:rsid w:val="001C0106"/>
    <w:rsid w:val="001D1808"/>
    <w:rsid w:val="001D326A"/>
    <w:rsid w:val="001E19E2"/>
    <w:rsid w:val="0020216A"/>
    <w:rsid w:val="00213444"/>
    <w:rsid w:val="00217EB4"/>
    <w:rsid w:val="00227085"/>
    <w:rsid w:val="002312BA"/>
    <w:rsid w:val="002567E0"/>
    <w:rsid w:val="00271047"/>
    <w:rsid w:val="00282C96"/>
    <w:rsid w:val="00283242"/>
    <w:rsid w:val="00283F57"/>
    <w:rsid w:val="00287232"/>
    <w:rsid w:val="002876BF"/>
    <w:rsid w:val="00290223"/>
    <w:rsid w:val="002968B2"/>
    <w:rsid w:val="002A57BA"/>
    <w:rsid w:val="002B11D1"/>
    <w:rsid w:val="002B1EC7"/>
    <w:rsid w:val="002E0BA9"/>
    <w:rsid w:val="002E3363"/>
    <w:rsid w:val="002F5750"/>
    <w:rsid w:val="002F6744"/>
    <w:rsid w:val="00300030"/>
    <w:rsid w:val="00306600"/>
    <w:rsid w:val="003103B0"/>
    <w:rsid w:val="00317130"/>
    <w:rsid w:val="0032228D"/>
    <w:rsid w:val="0033176A"/>
    <w:rsid w:val="00334E2F"/>
    <w:rsid w:val="0033527E"/>
    <w:rsid w:val="0033669B"/>
    <w:rsid w:val="00351447"/>
    <w:rsid w:val="003515E5"/>
    <w:rsid w:val="003601D9"/>
    <w:rsid w:val="00365671"/>
    <w:rsid w:val="00376500"/>
    <w:rsid w:val="00381638"/>
    <w:rsid w:val="00391D36"/>
    <w:rsid w:val="00392951"/>
    <w:rsid w:val="00393421"/>
    <w:rsid w:val="003A4A49"/>
    <w:rsid w:val="003B5945"/>
    <w:rsid w:val="003B65CD"/>
    <w:rsid w:val="003C3692"/>
    <w:rsid w:val="003D153B"/>
    <w:rsid w:val="003D78D4"/>
    <w:rsid w:val="003E5A21"/>
    <w:rsid w:val="003E6A64"/>
    <w:rsid w:val="003F66C8"/>
    <w:rsid w:val="00423E89"/>
    <w:rsid w:val="00424340"/>
    <w:rsid w:val="00430224"/>
    <w:rsid w:val="00484926"/>
    <w:rsid w:val="00490816"/>
    <w:rsid w:val="00491C8F"/>
    <w:rsid w:val="004942D8"/>
    <w:rsid w:val="004B21F9"/>
    <w:rsid w:val="004B4225"/>
    <w:rsid w:val="004C5A10"/>
    <w:rsid w:val="004D56F2"/>
    <w:rsid w:val="004D5C59"/>
    <w:rsid w:val="004E65A2"/>
    <w:rsid w:val="004E7207"/>
    <w:rsid w:val="004F2DE2"/>
    <w:rsid w:val="00500060"/>
    <w:rsid w:val="00501DE6"/>
    <w:rsid w:val="005078DF"/>
    <w:rsid w:val="00515DF0"/>
    <w:rsid w:val="00532958"/>
    <w:rsid w:val="005344DC"/>
    <w:rsid w:val="00543162"/>
    <w:rsid w:val="00545381"/>
    <w:rsid w:val="005515D1"/>
    <w:rsid w:val="00577F9C"/>
    <w:rsid w:val="00587CA7"/>
    <w:rsid w:val="00590099"/>
    <w:rsid w:val="00591D36"/>
    <w:rsid w:val="00592913"/>
    <w:rsid w:val="00596D70"/>
    <w:rsid w:val="0059763B"/>
    <w:rsid w:val="005A133B"/>
    <w:rsid w:val="005A3070"/>
    <w:rsid w:val="005B4BF3"/>
    <w:rsid w:val="005C12BB"/>
    <w:rsid w:val="005D1437"/>
    <w:rsid w:val="005D171E"/>
    <w:rsid w:val="005D7132"/>
    <w:rsid w:val="005E7244"/>
    <w:rsid w:val="00627AC3"/>
    <w:rsid w:val="00637183"/>
    <w:rsid w:val="00643D9E"/>
    <w:rsid w:val="00676CEC"/>
    <w:rsid w:val="00677B2D"/>
    <w:rsid w:val="006803A2"/>
    <w:rsid w:val="006909C2"/>
    <w:rsid w:val="0069676A"/>
    <w:rsid w:val="006A1B88"/>
    <w:rsid w:val="006A4846"/>
    <w:rsid w:val="006B5F26"/>
    <w:rsid w:val="006C0417"/>
    <w:rsid w:val="006C675D"/>
    <w:rsid w:val="006C67D1"/>
    <w:rsid w:val="006C6936"/>
    <w:rsid w:val="006C7467"/>
    <w:rsid w:val="006C79BC"/>
    <w:rsid w:val="006D122A"/>
    <w:rsid w:val="006D24C3"/>
    <w:rsid w:val="006F5FE8"/>
    <w:rsid w:val="007004DF"/>
    <w:rsid w:val="007005D3"/>
    <w:rsid w:val="007101BB"/>
    <w:rsid w:val="007473E1"/>
    <w:rsid w:val="00747FED"/>
    <w:rsid w:val="00751E51"/>
    <w:rsid w:val="00756974"/>
    <w:rsid w:val="00761612"/>
    <w:rsid w:val="00762923"/>
    <w:rsid w:val="00790873"/>
    <w:rsid w:val="00791873"/>
    <w:rsid w:val="00795A5E"/>
    <w:rsid w:val="007B369D"/>
    <w:rsid w:val="007C3CBD"/>
    <w:rsid w:val="007C44E8"/>
    <w:rsid w:val="007C4E2C"/>
    <w:rsid w:val="007D058A"/>
    <w:rsid w:val="007D4D90"/>
    <w:rsid w:val="007E26E3"/>
    <w:rsid w:val="007E55A5"/>
    <w:rsid w:val="007E7730"/>
    <w:rsid w:val="007F332C"/>
    <w:rsid w:val="0080386C"/>
    <w:rsid w:val="00810416"/>
    <w:rsid w:val="008124C5"/>
    <w:rsid w:val="0082367B"/>
    <w:rsid w:val="00834694"/>
    <w:rsid w:val="00846FE5"/>
    <w:rsid w:val="00847FEB"/>
    <w:rsid w:val="00851E6F"/>
    <w:rsid w:val="008540F8"/>
    <w:rsid w:val="00876879"/>
    <w:rsid w:val="008841ED"/>
    <w:rsid w:val="008D0AB2"/>
    <w:rsid w:val="008D4174"/>
    <w:rsid w:val="008D7949"/>
    <w:rsid w:val="008E1388"/>
    <w:rsid w:val="008E42C9"/>
    <w:rsid w:val="008E67FA"/>
    <w:rsid w:val="008F7DA7"/>
    <w:rsid w:val="00906694"/>
    <w:rsid w:val="009249AB"/>
    <w:rsid w:val="00934942"/>
    <w:rsid w:val="00962E79"/>
    <w:rsid w:val="009650BE"/>
    <w:rsid w:val="009763B8"/>
    <w:rsid w:val="009869B7"/>
    <w:rsid w:val="00991439"/>
    <w:rsid w:val="00995BF2"/>
    <w:rsid w:val="009C60AC"/>
    <w:rsid w:val="009E405B"/>
    <w:rsid w:val="009E7C83"/>
    <w:rsid w:val="009F1204"/>
    <w:rsid w:val="009F5023"/>
    <w:rsid w:val="00A14C9C"/>
    <w:rsid w:val="00A25439"/>
    <w:rsid w:val="00A25475"/>
    <w:rsid w:val="00A42734"/>
    <w:rsid w:val="00A461D4"/>
    <w:rsid w:val="00A47A13"/>
    <w:rsid w:val="00A74F70"/>
    <w:rsid w:val="00A80C7D"/>
    <w:rsid w:val="00AA0C52"/>
    <w:rsid w:val="00AB5825"/>
    <w:rsid w:val="00AB6478"/>
    <w:rsid w:val="00AD4663"/>
    <w:rsid w:val="00AE1935"/>
    <w:rsid w:val="00AF5AF5"/>
    <w:rsid w:val="00B32A0F"/>
    <w:rsid w:val="00B3479C"/>
    <w:rsid w:val="00B43DE6"/>
    <w:rsid w:val="00B80950"/>
    <w:rsid w:val="00B9239A"/>
    <w:rsid w:val="00B9711D"/>
    <w:rsid w:val="00BA1870"/>
    <w:rsid w:val="00BA18ED"/>
    <w:rsid w:val="00BB0BAB"/>
    <w:rsid w:val="00BB1DD6"/>
    <w:rsid w:val="00BB7254"/>
    <w:rsid w:val="00BC24C7"/>
    <w:rsid w:val="00BC5243"/>
    <w:rsid w:val="00BD08A8"/>
    <w:rsid w:val="00BE6185"/>
    <w:rsid w:val="00BF3A26"/>
    <w:rsid w:val="00C1077E"/>
    <w:rsid w:val="00C31449"/>
    <w:rsid w:val="00C33115"/>
    <w:rsid w:val="00C33C3E"/>
    <w:rsid w:val="00C414E4"/>
    <w:rsid w:val="00C44415"/>
    <w:rsid w:val="00C54C52"/>
    <w:rsid w:val="00C60940"/>
    <w:rsid w:val="00C67F32"/>
    <w:rsid w:val="00C7002D"/>
    <w:rsid w:val="00C94543"/>
    <w:rsid w:val="00CA4724"/>
    <w:rsid w:val="00CB3596"/>
    <w:rsid w:val="00CB49B0"/>
    <w:rsid w:val="00CC3855"/>
    <w:rsid w:val="00CC5A83"/>
    <w:rsid w:val="00CD0B82"/>
    <w:rsid w:val="00CD2555"/>
    <w:rsid w:val="00CD398C"/>
    <w:rsid w:val="00CF281E"/>
    <w:rsid w:val="00CF2C01"/>
    <w:rsid w:val="00D10CD0"/>
    <w:rsid w:val="00D24B3C"/>
    <w:rsid w:val="00D41635"/>
    <w:rsid w:val="00D44804"/>
    <w:rsid w:val="00D47295"/>
    <w:rsid w:val="00D56B34"/>
    <w:rsid w:val="00D63D32"/>
    <w:rsid w:val="00D71AD6"/>
    <w:rsid w:val="00D90F45"/>
    <w:rsid w:val="00D94EDD"/>
    <w:rsid w:val="00DA5A18"/>
    <w:rsid w:val="00DA7299"/>
    <w:rsid w:val="00DA732D"/>
    <w:rsid w:val="00DC5301"/>
    <w:rsid w:val="00DF7223"/>
    <w:rsid w:val="00DF76F1"/>
    <w:rsid w:val="00E01095"/>
    <w:rsid w:val="00E21E55"/>
    <w:rsid w:val="00E2236B"/>
    <w:rsid w:val="00E273BB"/>
    <w:rsid w:val="00E3398F"/>
    <w:rsid w:val="00E408C7"/>
    <w:rsid w:val="00E434C4"/>
    <w:rsid w:val="00E649AA"/>
    <w:rsid w:val="00E73474"/>
    <w:rsid w:val="00E92D64"/>
    <w:rsid w:val="00E9473A"/>
    <w:rsid w:val="00EA0D25"/>
    <w:rsid w:val="00EB35C0"/>
    <w:rsid w:val="00EC190D"/>
    <w:rsid w:val="00EC6737"/>
    <w:rsid w:val="00ED17DD"/>
    <w:rsid w:val="00ED4175"/>
    <w:rsid w:val="00EE13A8"/>
    <w:rsid w:val="00EE385C"/>
    <w:rsid w:val="00F12045"/>
    <w:rsid w:val="00F158A6"/>
    <w:rsid w:val="00F205DE"/>
    <w:rsid w:val="00F22DC9"/>
    <w:rsid w:val="00F43491"/>
    <w:rsid w:val="00F441F5"/>
    <w:rsid w:val="00F57762"/>
    <w:rsid w:val="00F64056"/>
    <w:rsid w:val="00F72DD4"/>
    <w:rsid w:val="00F74455"/>
    <w:rsid w:val="00F76E25"/>
    <w:rsid w:val="00F810FA"/>
    <w:rsid w:val="00F91AF0"/>
    <w:rsid w:val="00FA2618"/>
    <w:rsid w:val="00FA482C"/>
    <w:rsid w:val="00FB6207"/>
    <w:rsid w:val="00FC72A3"/>
    <w:rsid w:val="00FC7C5A"/>
    <w:rsid w:val="00FD3C71"/>
    <w:rsid w:val="00FE11D7"/>
    <w:rsid w:val="00FE3A33"/>
    <w:rsid w:val="00FF2B57"/>
    <w:rsid w:val="00FF55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0"/>
    <w:rPr>
      <w:sz w:val="24"/>
      <w:szCs w:val="24"/>
    </w:rPr>
  </w:style>
  <w:style w:type="paragraph" w:styleId="Titre1">
    <w:name w:val="heading 1"/>
    <w:basedOn w:val="Normal"/>
    <w:next w:val="Normal"/>
    <w:link w:val="Titre1Car"/>
    <w:qFormat/>
    <w:rsid w:val="0016387F"/>
    <w:pPr>
      <w:keepNext/>
      <w:jc w:val="center"/>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214BA"/>
    <w:rPr>
      <w:rFonts w:ascii="Tahoma" w:hAnsi="Tahoma" w:cs="Tahoma"/>
      <w:sz w:val="16"/>
      <w:szCs w:val="16"/>
    </w:rPr>
  </w:style>
  <w:style w:type="character" w:customStyle="1" w:styleId="TextedebullesCar">
    <w:name w:val="Texte de bulles Car"/>
    <w:basedOn w:val="Policepardfaut"/>
    <w:link w:val="Textedebulles"/>
    <w:rsid w:val="001214BA"/>
    <w:rPr>
      <w:rFonts w:ascii="Tahoma" w:hAnsi="Tahoma" w:cs="Tahoma"/>
      <w:sz w:val="16"/>
      <w:szCs w:val="16"/>
    </w:rPr>
  </w:style>
  <w:style w:type="paragraph" w:customStyle="1" w:styleId="Paragraphedeliste1">
    <w:name w:val="Paragraphe de liste1"/>
    <w:basedOn w:val="Normal"/>
    <w:rsid w:val="00B32A0F"/>
    <w:pPr>
      <w:ind w:left="720"/>
      <w:contextualSpacing/>
    </w:pPr>
  </w:style>
  <w:style w:type="paragraph" w:styleId="Paragraphedeliste">
    <w:name w:val="List Paragraph"/>
    <w:basedOn w:val="Normal"/>
    <w:uiPriority w:val="99"/>
    <w:qFormat/>
    <w:rsid w:val="00AD4663"/>
    <w:pPr>
      <w:ind w:left="720"/>
      <w:contextualSpacing/>
    </w:pPr>
  </w:style>
  <w:style w:type="paragraph" w:styleId="Corpsdetexte3">
    <w:name w:val="Body Text 3"/>
    <w:basedOn w:val="Normal"/>
    <w:link w:val="Corpsdetexte3Car"/>
    <w:rsid w:val="00A461D4"/>
    <w:pPr>
      <w:tabs>
        <w:tab w:val="left" w:pos="3060"/>
        <w:tab w:val="left" w:pos="4500"/>
      </w:tabs>
      <w:jc w:val="both"/>
    </w:pPr>
  </w:style>
  <w:style w:type="character" w:customStyle="1" w:styleId="Corpsdetexte3Car">
    <w:name w:val="Corps de texte 3 Car"/>
    <w:basedOn w:val="Policepardfaut"/>
    <w:link w:val="Corpsdetexte3"/>
    <w:rsid w:val="00A461D4"/>
    <w:rPr>
      <w:sz w:val="24"/>
      <w:szCs w:val="24"/>
    </w:rPr>
  </w:style>
  <w:style w:type="table" w:styleId="Grilledutableau">
    <w:name w:val="Table Grid"/>
    <w:basedOn w:val="TableauNormal"/>
    <w:rsid w:val="00A4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B4BF3"/>
    <w:pPr>
      <w:spacing w:after="120"/>
    </w:pPr>
  </w:style>
  <w:style w:type="character" w:customStyle="1" w:styleId="CorpsdetexteCar">
    <w:name w:val="Corps de texte Car"/>
    <w:basedOn w:val="Policepardfaut"/>
    <w:link w:val="Corpsdetexte"/>
    <w:rsid w:val="005B4BF3"/>
    <w:rPr>
      <w:sz w:val="24"/>
      <w:szCs w:val="24"/>
    </w:rPr>
  </w:style>
  <w:style w:type="paragraph" w:styleId="NormalWeb">
    <w:name w:val="Normal (Web)"/>
    <w:basedOn w:val="Normal"/>
    <w:uiPriority w:val="99"/>
    <w:unhideWhenUsed/>
    <w:rsid w:val="00AB6478"/>
    <w:pPr>
      <w:spacing w:before="100" w:beforeAutospacing="1" w:after="119"/>
    </w:pPr>
  </w:style>
  <w:style w:type="character" w:customStyle="1" w:styleId="Titre1Car">
    <w:name w:val="Titre 1 Car"/>
    <w:basedOn w:val="Policepardfaut"/>
    <w:link w:val="Titre1"/>
    <w:rsid w:val="0016387F"/>
    <w:rPr>
      <w:b/>
      <w:smallCaps/>
      <w:sz w:val="24"/>
      <w:szCs w:val="24"/>
    </w:rPr>
  </w:style>
  <w:style w:type="paragraph" w:customStyle="1" w:styleId="VuConsidrant">
    <w:name w:val="Vu.Considérant"/>
    <w:basedOn w:val="Normal"/>
    <w:rsid w:val="00CF2C01"/>
    <w:pPr>
      <w:spacing w:after="140"/>
      <w:jc w:val="both"/>
    </w:pPr>
    <w:rPr>
      <w:rFonts w:ascii="Arial" w:hAnsi="Arial"/>
      <w:sz w:val="20"/>
      <w:szCs w:val="20"/>
    </w:rPr>
  </w:style>
  <w:style w:type="paragraph" w:customStyle="1" w:styleId="LeMairerappellepropose">
    <w:name w:val="Le Maire rappelle/propose"/>
    <w:basedOn w:val="Normal"/>
    <w:rsid w:val="00CF2C01"/>
    <w:pPr>
      <w:spacing w:before="240" w:after="240"/>
      <w:jc w:val="both"/>
    </w:pPr>
    <w:rPr>
      <w:rFonts w:ascii="Arial" w:hAnsi="Arial"/>
      <w:b/>
      <w:sz w:val="20"/>
      <w:szCs w:val="20"/>
    </w:rPr>
  </w:style>
  <w:style w:type="paragraph" w:styleId="Retraitcorpsdetexte2">
    <w:name w:val="Body Text Indent 2"/>
    <w:basedOn w:val="Normal"/>
    <w:link w:val="Retraitcorpsdetexte2Car"/>
    <w:rsid w:val="00D44804"/>
    <w:pPr>
      <w:spacing w:after="120" w:line="480" w:lineRule="auto"/>
      <w:ind w:left="283"/>
    </w:pPr>
  </w:style>
  <w:style w:type="character" w:customStyle="1" w:styleId="Retraitcorpsdetexte2Car">
    <w:name w:val="Retrait corps de texte 2 Car"/>
    <w:basedOn w:val="Policepardfaut"/>
    <w:link w:val="Retraitcorpsdetexte2"/>
    <w:rsid w:val="00D44804"/>
    <w:rPr>
      <w:sz w:val="24"/>
      <w:szCs w:val="24"/>
    </w:rPr>
  </w:style>
  <w:style w:type="character" w:styleId="Accentuation">
    <w:name w:val="Emphasis"/>
    <w:basedOn w:val="Policepardfaut"/>
    <w:qFormat/>
    <w:rsid w:val="003E5A21"/>
    <w:rPr>
      <w:i/>
      <w:iCs/>
    </w:rPr>
  </w:style>
  <w:style w:type="paragraph" w:styleId="En-tte">
    <w:name w:val="header"/>
    <w:basedOn w:val="Normal"/>
    <w:link w:val="En-tteCar"/>
    <w:rsid w:val="009249AB"/>
    <w:pPr>
      <w:tabs>
        <w:tab w:val="center" w:pos="4536"/>
        <w:tab w:val="right" w:pos="9072"/>
      </w:tabs>
    </w:pPr>
  </w:style>
  <w:style w:type="character" w:customStyle="1" w:styleId="En-tteCar">
    <w:name w:val="En-tête Car"/>
    <w:basedOn w:val="Policepardfaut"/>
    <w:link w:val="En-tte"/>
    <w:rsid w:val="009249AB"/>
    <w:rPr>
      <w:sz w:val="24"/>
      <w:szCs w:val="24"/>
    </w:rPr>
  </w:style>
  <w:style w:type="paragraph" w:styleId="Pieddepage">
    <w:name w:val="footer"/>
    <w:basedOn w:val="Normal"/>
    <w:link w:val="PieddepageCar"/>
    <w:rsid w:val="009249AB"/>
    <w:pPr>
      <w:tabs>
        <w:tab w:val="center" w:pos="4536"/>
        <w:tab w:val="right" w:pos="9072"/>
      </w:tabs>
    </w:pPr>
  </w:style>
  <w:style w:type="character" w:customStyle="1" w:styleId="PieddepageCar">
    <w:name w:val="Pied de page Car"/>
    <w:basedOn w:val="Policepardfaut"/>
    <w:link w:val="Pieddepage"/>
    <w:rsid w:val="009249AB"/>
    <w:rPr>
      <w:sz w:val="24"/>
      <w:szCs w:val="24"/>
    </w:rPr>
  </w:style>
  <w:style w:type="paragraph" w:customStyle="1" w:styleId="M6">
    <w:name w:val="M6"/>
    <w:basedOn w:val="Normal"/>
    <w:rsid w:val="009249AB"/>
    <w:pPr>
      <w:widowControl w:val="0"/>
      <w:suppressAutoHyphens/>
      <w:spacing w:before="20"/>
      <w:ind w:left="113" w:right="57" w:firstLine="113"/>
      <w:jc w:val="both"/>
    </w:pPr>
    <w:rPr>
      <w:rFonts w:ascii="Arial" w:hAnsi="Arial" w:cs="Arial"/>
      <w:sz w:val="18"/>
      <w:szCs w:val="18"/>
      <w:lang w:eastAsia="zh-CN"/>
    </w:rPr>
  </w:style>
  <w:style w:type="character" w:styleId="lev">
    <w:name w:val="Strong"/>
    <w:basedOn w:val="Policepardfaut"/>
    <w:uiPriority w:val="22"/>
    <w:qFormat/>
    <w:rsid w:val="000500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1503</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Compte rendu de la séance du Conseil Municipal du 24 septembre 2014</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séance du Conseil Municipal du 24 septembre 2014</dc:title>
  <dc:creator>Thoiras</dc:creator>
  <cp:lastModifiedBy>Thoiras</cp:lastModifiedBy>
  <cp:revision>10</cp:revision>
  <cp:lastPrinted>2017-06-21T15:56:00Z</cp:lastPrinted>
  <dcterms:created xsi:type="dcterms:W3CDTF">2017-05-11T17:32:00Z</dcterms:created>
  <dcterms:modified xsi:type="dcterms:W3CDTF">2017-06-21T16:17:00Z</dcterms:modified>
</cp:coreProperties>
</file>